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评分</w:t>
      </w:r>
      <w:r>
        <w:rPr>
          <w:rFonts w:ascii="宋体" w:hAnsi="宋体" w:cs="宋体"/>
          <w:b/>
          <w:sz w:val="28"/>
          <w:szCs w:val="28"/>
        </w:rPr>
        <w:t>标准</w:t>
      </w:r>
      <w:r>
        <w:rPr>
          <w:rFonts w:hint="eastAsia" w:ascii="宋体" w:hAnsi="宋体" w:cs="宋体"/>
          <w:b/>
          <w:sz w:val="28"/>
          <w:szCs w:val="28"/>
        </w:rPr>
        <w:t>（</w:t>
      </w:r>
      <w:r>
        <w:rPr>
          <w:rFonts w:ascii="宋体" w:hAnsi="宋体" w:cs="宋体"/>
          <w:b/>
          <w:sz w:val="28"/>
          <w:szCs w:val="28"/>
        </w:rPr>
        <w:t>满分</w:t>
      </w:r>
      <w:r>
        <w:rPr>
          <w:rFonts w:hint="eastAsia" w:ascii="宋体" w:hAnsi="宋体" w:cs="宋体"/>
          <w:b/>
          <w:sz w:val="28"/>
          <w:szCs w:val="28"/>
        </w:rPr>
        <w:t>100分</w:t>
      </w:r>
      <w:r>
        <w:rPr>
          <w:rFonts w:ascii="宋体" w:hAnsi="宋体" w:cs="宋体"/>
          <w:b/>
          <w:sz w:val="28"/>
          <w:szCs w:val="28"/>
        </w:rPr>
        <w:t>）</w:t>
      </w:r>
    </w:p>
    <w:tbl>
      <w:tblPr>
        <w:tblStyle w:val="3"/>
        <w:tblpPr w:leftFromText="180" w:rightFromText="180" w:vertAnchor="page" w:horzAnchor="margin" w:tblpXSpec="center" w:tblpY="1849"/>
        <w:tblW w:w="9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794"/>
        <w:gridCol w:w="1112"/>
        <w:gridCol w:w="6460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303" w:hRule="atLeast"/>
        </w:trPr>
        <w:tc>
          <w:tcPr>
            <w:tcW w:w="794" w:type="dxa"/>
            <w:vAlign w:val="center"/>
          </w:tcPr>
          <w:p>
            <w:pPr>
              <w:spacing w:line="340" w:lineRule="exact"/>
              <w:ind w:left="-63" w:leftChars="-30" w:firstLine="61" w:firstLineChars="29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1112" w:type="dxa"/>
            <w:vAlign w:val="center"/>
          </w:tcPr>
          <w:p>
            <w:pPr>
              <w:spacing w:line="3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评审内容</w:t>
            </w:r>
          </w:p>
        </w:tc>
        <w:tc>
          <w:tcPr>
            <w:tcW w:w="6460" w:type="dxa"/>
            <w:vAlign w:val="center"/>
          </w:tcPr>
          <w:p>
            <w:pPr>
              <w:spacing w:line="340" w:lineRule="exact"/>
              <w:ind w:left="561" w:leftChars="267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评分标准</w:t>
            </w:r>
          </w:p>
        </w:tc>
        <w:tc>
          <w:tcPr>
            <w:tcW w:w="766" w:type="dxa"/>
            <w:vAlign w:val="center"/>
          </w:tcPr>
          <w:p>
            <w:pPr>
              <w:spacing w:line="3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317" w:hRule="atLeast"/>
        </w:trPr>
        <w:tc>
          <w:tcPr>
            <w:tcW w:w="9132" w:type="dxa"/>
            <w:gridSpan w:val="4"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一、价格评分（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36" w:hRule="atLeast"/>
        </w:trPr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价格评分</w:t>
            </w:r>
          </w:p>
        </w:tc>
        <w:tc>
          <w:tcPr>
            <w:tcW w:w="6460" w:type="dxa"/>
            <w:vAlign w:val="center"/>
          </w:tcPr>
          <w:p>
            <w:pPr>
              <w:tabs>
                <w:tab w:val="left" w:pos="142"/>
              </w:tabs>
              <w:jc w:val="left"/>
              <w:rPr>
                <w:rFonts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/>
              </w:rPr>
              <w:t>进入报价评审的为通过符合性和资格性审查的投标人报价，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val="en-US"/>
              </w:rPr>
              <w:t>0分</w:t>
            </w:r>
          </w:p>
          <w:p>
            <w:pPr>
              <w:tabs>
                <w:tab w:val="left" w:pos="142"/>
              </w:tabs>
              <w:jc w:val="left"/>
              <w:rPr>
                <w:rFonts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/>
              </w:rPr>
              <w:t>1、报价评分基准价=有效报价几何平均值；</w:t>
            </w:r>
          </w:p>
          <w:p>
            <w:pPr>
              <w:spacing w:line="34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/>
              </w:rPr>
              <w:t>2、报价评分基础分为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val="en-US"/>
              </w:rPr>
              <w:t>0分，每超过基准价1%扣0.25分、每低于基准价1%扣0.1分，不足1%的按线性插值计算（得分四舍五入保留2位小数）。</w:t>
            </w:r>
          </w:p>
        </w:tc>
        <w:tc>
          <w:tcPr>
            <w:tcW w:w="76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317" w:hRule="atLeast"/>
        </w:trPr>
        <w:tc>
          <w:tcPr>
            <w:tcW w:w="9132" w:type="dxa"/>
            <w:gridSpan w:val="4"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二、技术及资信商务评分（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627" w:hRule="atLeast"/>
        </w:trPr>
        <w:tc>
          <w:tcPr>
            <w:tcW w:w="794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12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产品资质 </w:t>
            </w:r>
          </w:p>
        </w:tc>
        <w:tc>
          <w:tcPr>
            <w:tcW w:w="64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8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法人授权，满足得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分，不满足0分。</w:t>
            </w:r>
          </w:p>
          <w:p>
            <w:pPr>
              <w:widowControl/>
              <w:numPr>
                <w:ilvl w:val="0"/>
                <w:numId w:val="1"/>
              </w:numPr>
              <w:spacing w:line="288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社保，满足得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分，不满足0分。</w:t>
            </w:r>
          </w:p>
          <w:p>
            <w:pPr>
              <w:widowControl/>
              <w:numPr>
                <w:ilvl w:val="0"/>
                <w:numId w:val="1"/>
              </w:numPr>
              <w:spacing w:line="288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营业执照并且在有效期内的满足得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分，不满足0分。</w:t>
            </w:r>
          </w:p>
          <w:p>
            <w:pPr>
              <w:widowControl/>
              <w:numPr>
                <w:ilvl w:val="0"/>
                <w:numId w:val="1"/>
              </w:numPr>
              <w:spacing w:line="288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交税，满足得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分，不满足0分。</w:t>
            </w:r>
          </w:p>
          <w:p>
            <w:pPr>
              <w:widowControl/>
              <w:numPr>
                <w:ilvl w:val="0"/>
                <w:numId w:val="1"/>
              </w:numPr>
              <w:spacing w:line="288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在南京市档案局中介备案</w:t>
            </w:r>
            <w:r>
              <w:rPr>
                <w:rFonts w:hint="eastAsia" w:ascii="宋体" w:hAnsi="宋体"/>
              </w:rPr>
              <w:t>，满足得</w:t>
            </w:r>
            <w:r>
              <w:rPr>
                <w:rFonts w:ascii="宋体" w:hAnsi="宋体"/>
              </w:rPr>
              <w:t>5</w:t>
            </w:r>
            <w:r>
              <w:rPr>
                <w:rFonts w:hint="eastAsia" w:ascii="宋体" w:hAnsi="宋体"/>
              </w:rPr>
              <w:t>分，不满足0分。</w:t>
            </w:r>
          </w:p>
        </w:tc>
        <w:tc>
          <w:tcPr>
            <w:tcW w:w="766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854" w:hRule="atLeast"/>
        </w:trPr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项目经验</w:t>
            </w:r>
          </w:p>
        </w:tc>
        <w:tc>
          <w:tcPr>
            <w:tcW w:w="646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投标人提供自</w:t>
            </w:r>
            <w:r>
              <w:rPr>
                <w:rFonts w:ascii="宋体" w:hAnsi="宋体" w:eastAsia="宋体"/>
                <w:sz w:val="21"/>
                <w:szCs w:val="21"/>
              </w:rPr>
              <w:t>201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eastAsia="宋体"/>
                <w:sz w:val="21"/>
                <w:szCs w:val="21"/>
              </w:rPr>
              <w:t>年至今承接的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南京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市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教育系统档案工作</w:t>
            </w:r>
            <w:r>
              <w:rPr>
                <w:rFonts w:ascii="宋体" w:hAnsi="宋体" w:eastAsia="宋体"/>
                <w:sz w:val="21"/>
                <w:szCs w:val="21"/>
              </w:rPr>
              <w:t>案例，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每提供1个合同金额在10万元(含)以上的案例得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分</w:t>
            </w:r>
            <w:r>
              <w:rPr>
                <w:rFonts w:ascii="宋体" w:hAnsi="宋体" w:eastAsia="宋体"/>
                <w:sz w:val="21"/>
                <w:szCs w:val="21"/>
              </w:rPr>
              <w:t>，最高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分。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(提供合同复印件,原件备查)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bCs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64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项目实施流程</w:t>
            </w:r>
          </w:p>
        </w:tc>
        <w:tc>
          <w:tcPr>
            <w:tcW w:w="6460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项目实施流程方案的详细描述。根据方案的完整性、科学性、合理性，优得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-7</w:t>
            </w:r>
            <w:r>
              <w:rPr>
                <w:rFonts w:ascii="宋体" w:hAnsi="宋体" w:eastAsia="宋体"/>
                <w:sz w:val="21"/>
                <w:szCs w:val="21"/>
              </w:rPr>
              <w:t>分，良得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6-4</w:t>
            </w:r>
            <w:r>
              <w:rPr>
                <w:rFonts w:ascii="宋体" w:hAnsi="宋体" w:eastAsia="宋体"/>
                <w:sz w:val="21"/>
                <w:szCs w:val="21"/>
              </w:rPr>
              <w:t>分，一般得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3-1</w:t>
            </w:r>
            <w:r>
              <w:rPr>
                <w:rFonts w:ascii="宋体" w:hAnsi="宋体" w:eastAsia="宋体"/>
                <w:sz w:val="21"/>
                <w:szCs w:val="21"/>
              </w:rPr>
              <w:t>分。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Cs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142" w:hRule="atLeast"/>
        </w:trPr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项目安全保密措施</w:t>
            </w:r>
          </w:p>
        </w:tc>
        <w:tc>
          <w:tcPr>
            <w:tcW w:w="6460" w:type="dxa"/>
            <w:vAlign w:val="center"/>
          </w:tcPr>
          <w:p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项目安全保密措施：具有安全保密资质，具有相应的安防手段，全程安全保密控制，包括人员安全管理、数据安全管理、工作日志管理、应急预案等方面。根据完整性、合理性，优得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-7</w:t>
            </w:r>
            <w:r>
              <w:rPr>
                <w:rFonts w:ascii="宋体" w:hAnsi="宋体" w:eastAsia="宋体"/>
                <w:sz w:val="21"/>
                <w:szCs w:val="21"/>
              </w:rPr>
              <w:t>分，良得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6-4</w:t>
            </w:r>
            <w:r>
              <w:rPr>
                <w:rFonts w:ascii="宋体" w:hAnsi="宋体" w:eastAsia="宋体"/>
                <w:sz w:val="21"/>
                <w:szCs w:val="21"/>
              </w:rPr>
              <w:t>分，一般得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3-1</w:t>
            </w:r>
            <w:r>
              <w:rPr>
                <w:rFonts w:ascii="宋体" w:hAnsi="宋体" w:eastAsia="宋体"/>
                <w:sz w:val="21"/>
                <w:szCs w:val="21"/>
              </w:rPr>
              <w:t>分。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Cs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88" w:hRule="atLeast"/>
        </w:trPr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项目质量控制措施</w:t>
            </w:r>
          </w:p>
        </w:tc>
        <w:tc>
          <w:tcPr>
            <w:tcW w:w="64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项目质量控制措施：工序设置科学有效；质量控制及验收方案完备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工序管理合理；质检岗位的设置与职责清晰。优得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9-7</w:t>
            </w:r>
            <w:r>
              <w:rPr>
                <w:rFonts w:ascii="宋体" w:hAnsi="宋体" w:eastAsia="宋体"/>
                <w:sz w:val="21"/>
                <w:szCs w:val="21"/>
              </w:rPr>
              <w:t>分，良得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6-4</w:t>
            </w:r>
            <w:r>
              <w:rPr>
                <w:rFonts w:ascii="宋体" w:hAnsi="宋体" w:eastAsia="宋体"/>
                <w:sz w:val="21"/>
                <w:szCs w:val="21"/>
              </w:rPr>
              <w:t>分，一般得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3-1</w:t>
            </w:r>
            <w:r>
              <w:rPr>
                <w:rFonts w:ascii="宋体" w:hAnsi="宋体" w:eastAsia="宋体"/>
                <w:sz w:val="21"/>
                <w:szCs w:val="21"/>
              </w:rPr>
              <w:t>分。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Cs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88" w:hRule="atLeast"/>
        </w:trPr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112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项目组织管理措施</w:t>
            </w:r>
          </w:p>
        </w:tc>
        <w:tc>
          <w:tcPr>
            <w:tcW w:w="64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项目组织管理措施：组织管</w:t>
            </w:r>
            <w:bookmarkStart w:id="0" w:name="_GoBack"/>
            <w:bookmarkEnd w:id="0"/>
            <w:r>
              <w:rPr>
                <w:rFonts w:ascii="宋体" w:hAnsi="宋体" w:eastAsia="宋体"/>
                <w:sz w:val="21"/>
                <w:szCs w:val="21"/>
              </w:rPr>
              <w:t>理总体方案，包括组织架构方案、人力配置方案、过程管理方案、项目进度方案等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。</w:t>
            </w:r>
            <w:r>
              <w:rPr>
                <w:rFonts w:ascii="宋体" w:hAnsi="宋体" w:eastAsia="宋体"/>
                <w:sz w:val="21"/>
                <w:szCs w:val="21"/>
              </w:rPr>
              <w:t>根据科学性、合理性，优得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-7</w:t>
            </w:r>
            <w:r>
              <w:rPr>
                <w:rFonts w:ascii="宋体" w:hAnsi="宋体" w:eastAsia="宋体"/>
                <w:sz w:val="21"/>
                <w:szCs w:val="21"/>
              </w:rPr>
              <w:t>分，良得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6-4</w:t>
            </w:r>
            <w:r>
              <w:rPr>
                <w:rFonts w:ascii="宋体" w:hAnsi="宋体" w:eastAsia="宋体"/>
                <w:sz w:val="21"/>
                <w:szCs w:val="21"/>
              </w:rPr>
              <w:t>分，一般得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3-1</w:t>
            </w:r>
            <w:r>
              <w:rPr>
                <w:rFonts w:ascii="宋体" w:hAnsi="宋体" w:eastAsia="宋体"/>
                <w:sz w:val="21"/>
                <w:szCs w:val="21"/>
              </w:rPr>
              <w:t>分。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Cs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88" w:hRule="atLeast"/>
        </w:trPr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售后服务措施</w:t>
            </w:r>
          </w:p>
        </w:tc>
        <w:tc>
          <w:tcPr>
            <w:tcW w:w="6460" w:type="dxa"/>
            <w:vAlign w:val="center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售后服务措施：售后服务承诺、售后服务组织、售后组织形式、售后服务期限。</w:t>
            </w:r>
            <w:r>
              <w:rPr>
                <w:rFonts w:ascii="宋体" w:hAnsi="宋体" w:eastAsia="宋体"/>
                <w:sz w:val="21"/>
                <w:szCs w:val="21"/>
              </w:rPr>
              <w:t>根据科学性、合理性，优得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eastAsia="宋体"/>
                <w:sz w:val="21"/>
                <w:szCs w:val="21"/>
              </w:rPr>
              <w:t>分，良得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分，一般得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3-1</w:t>
            </w:r>
            <w:r>
              <w:rPr>
                <w:rFonts w:ascii="宋体" w:hAnsi="宋体" w:eastAsia="宋体"/>
                <w:sz w:val="21"/>
                <w:szCs w:val="21"/>
              </w:rPr>
              <w:t>分。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75" w:hRule="atLeast"/>
        </w:trPr>
        <w:tc>
          <w:tcPr>
            <w:tcW w:w="836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满分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100分</w:t>
            </w:r>
          </w:p>
        </w:tc>
      </w:tr>
    </w:tbl>
    <w:p>
      <w:pPr>
        <w:widowControl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</w:pPr>
    </w:p>
    <w:p>
      <w:pPr>
        <w:widowControl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</w:pPr>
    </w:p>
    <w:p>
      <w:pPr>
        <w:widowControl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</w:pPr>
    </w:p>
    <w:p>
      <w:pPr>
        <w:widowControl/>
        <w:textAlignment w:val="center"/>
        <w:rPr>
          <w:rFonts w:ascii="宋体" w:hAnsi="宋体" w:cs="宋体"/>
          <w:color w:val="000000"/>
          <w:kern w:val="0"/>
          <w:szCs w:val="21"/>
          <w:lang w:bidi="ar"/>
        </w:rPr>
      </w:pPr>
    </w:p>
    <w:p/>
    <w:sectPr>
      <w:pgSz w:w="11906" w:h="16838"/>
      <w:pgMar w:top="680" w:right="1021" w:bottom="680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C547F"/>
    <w:multiLevelType w:val="multilevel"/>
    <w:tmpl w:val="414C547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AF41BE"/>
    <w:rsid w:val="000435DE"/>
    <w:rsid w:val="000F44DE"/>
    <w:rsid w:val="002041CB"/>
    <w:rsid w:val="0035132B"/>
    <w:rsid w:val="00485EC9"/>
    <w:rsid w:val="00532210"/>
    <w:rsid w:val="006D6EA6"/>
    <w:rsid w:val="00890B74"/>
    <w:rsid w:val="00AF5D4A"/>
    <w:rsid w:val="00B01527"/>
    <w:rsid w:val="00B3450D"/>
    <w:rsid w:val="00B62231"/>
    <w:rsid w:val="00EC5DAD"/>
    <w:rsid w:val="0CFE0C2C"/>
    <w:rsid w:val="166E3F4A"/>
    <w:rsid w:val="2DF84BAD"/>
    <w:rsid w:val="37AF41BE"/>
    <w:rsid w:val="457B3D2C"/>
    <w:rsid w:val="4AC652DD"/>
    <w:rsid w:val="6D535020"/>
    <w:rsid w:val="6D59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106</Words>
  <Characters>605</Characters>
  <Lines>5</Lines>
  <Paragraphs>1</Paragraphs>
  <TotalTime>8</TotalTime>
  <ScaleCrop>false</ScaleCrop>
  <LinksUpToDate>false</LinksUpToDate>
  <CharactersWithSpaces>710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2018-12-12T03:37:00Z</dcterms:created>
  <dc:creator>asus</dc:creator>
  <cp:lastModifiedBy>岁月</cp:lastModifiedBy>
  <cp:lastPrinted>2018-12-14T07:00:00Z</cp:lastPrinted>
  <dcterms:modified xsi:type="dcterms:W3CDTF">2019-05-15T08:13:46Z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