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ilvl w:val="0"/>
          <w:numId w:val="1"/>
        </w:numPr>
        <w:spacing w:line="360" w:lineRule="auto"/>
        <w:ind w:firstLineChars="0"/>
        <w:rPr>
          <w:rFonts w:ascii="宋体" w:hAnsi="宋体" w:eastAsia="宋体"/>
          <w:sz w:val="24"/>
        </w:rPr>
      </w:pPr>
      <w:r>
        <w:rPr>
          <w:rFonts w:ascii="宋体" w:hAnsi="宋体" w:eastAsia="宋体"/>
          <w:sz w:val="24"/>
        </w:rPr>
        <w:t>2018年</w:t>
      </w:r>
      <w:r>
        <w:rPr>
          <w:rFonts w:hint="eastAsia" w:ascii="宋体" w:hAnsi="宋体" w:eastAsia="宋体"/>
          <w:sz w:val="24"/>
        </w:rPr>
        <w:t>3月27日</w:t>
      </w:r>
      <w:r>
        <w:rPr>
          <w:rFonts w:ascii="宋体" w:hAnsi="宋体" w:eastAsia="宋体"/>
          <w:sz w:val="24"/>
        </w:rPr>
        <w:t>、</w:t>
      </w:r>
      <w:r>
        <w:rPr>
          <w:rFonts w:hint="eastAsia" w:ascii="宋体" w:hAnsi="宋体" w:eastAsia="宋体"/>
          <w:sz w:val="24"/>
        </w:rPr>
        <w:t>4</w:t>
      </w:r>
      <w:r>
        <w:rPr>
          <w:rFonts w:ascii="宋体" w:hAnsi="宋体" w:eastAsia="宋体"/>
          <w:sz w:val="24"/>
        </w:rPr>
        <w:t>月</w:t>
      </w:r>
      <w:r>
        <w:rPr>
          <w:rFonts w:hint="eastAsia" w:ascii="宋体" w:hAnsi="宋体" w:eastAsia="宋体"/>
          <w:sz w:val="24"/>
        </w:rPr>
        <w:t>4日</w:t>
      </w:r>
      <w:r>
        <w:rPr>
          <w:rFonts w:ascii="宋体" w:hAnsi="宋体" w:eastAsia="宋体"/>
          <w:sz w:val="24"/>
        </w:rPr>
        <w:t>和</w:t>
      </w:r>
      <w:r>
        <w:rPr>
          <w:rFonts w:hint="eastAsia" w:ascii="宋体" w:hAnsi="宋体" w:eastAsia="宋体"/>
          <w:sz w:val="24"/>
        </w:rPr>
        <w:t>4月12日</w:t>
      </w:r>
      <w:r>
        <w:rPr>
          <w:rFonts w:ascii="宋体" w:hAnsi="宋体" w:eastAsia="宋体"/>
          <w:sz w:val="24"/>
        </w:rPr>
        <w:t>，</w:t>
      </w:r>
      <w:r>
        <w:rPr>
          <w:rFonts w:hint="eastAsia" w:ascii="宋体" w:hAnsi="宋体" w:eastAsia="宋体"/>
          <w:sz w:val="24"/>
        </w:rPr>
        <w:t>香港圣若瑟书院代表团、香港协和书院代表团和意大利教育代表团分别</w:t>
      </w:r>
      <w:r>
        <w:rPr>
          <w:rFonts w:ascii="宋体" w:hAnsi="宋体" w:eastAsia="宋体"/>
          <w:sz w:val="24"/>
        </w:rPr>
        <w:t>来我校</w:t>
      </w:r>
      <w:r>
        <w:rPr>
          <w:rFonts w:hint="eastAsia" w:ascii="宋体" w:hAnsi="宋体" w:eastAsia="宋体"/>
          <w:sz w:val="24"/>
        </w:rPr>
        <w:t>进行教育</w:t>
      </w:r>
      <w:r>
        <w:rPr>
          <w:rFonts w:ascii="宋体" w:hAnsi="宋体" w:eastAsia="宋体"/>
          <w:sz w:val="24"/>
        </w:rPr>
        <w:t>交流访问。</w:t>
      </w:r>
    </w:p>
    <w:p>
      <w:pPr>
        <w:pStyle w:val="9"/>
        <w:numPr>
          <w:ilvl w:val="0"/>
          <w:numId w:val="1"/>
        </w:numPr>
        <w:spacing w:line="360" w:lineRule="auto"/>
        <w:ind w:firstLineChars="0"/>
        <w:rPr>
          <w:rFonts w:ascii="宋体" w:hAnsi="宋体" w:eastAsia="宋体"/>
          <w:sz w:val="24"/>
        </w:rPr>
      </w:pPr>
      <w:r>
        <w:rPr>
          <w:rFonts w:ascii="宋体" w:hAnsi="宋体" w:eastAsia="宋体"/>
          <w:sz w:val="24"/>
        </w:rPr>
        <w:t>5月7日上午，南京市金陵中学党委召开南京市教育科学研究“十三五”教育党建重点课题《教育生态视域下党风与学校“三风”融合共生的校本实践研究》开题论证会。</w:t>
      </w:r>
    </w:p>
    <w:p>
      <w:pPr>
        <w:pStyle w:val="9"/>
        <w:numPr>
          <w:ilvl w:val="0"/>
          <w:numId w:val="1"/>
        </w:numPr>
        <w:spacing w:line="360" w:lineRule="auto"/>
        <w:ind w:firstLineChars="0"/>
        <w:rPr>
          <w:rFonts w:ascii="宋体" w:hAnsi="宋体" w:eastAsia="宋体"/>
          <w:sz w:val="24"/>
        </w:rPr>
      </w:pPr>
      <w:bookmarkStart w:id="0" w:name="_GoBack"/>
      <w:bookmarkEnd w:id="0"/>
      <w:r>
        <w:rPr>
          <w:rFonts w:hint="eastAsia" w:ascii="宋体" w:hAnsi="宋体" w:eastAsia="宋体"/>
          <w:sz w:val="24"/>
        </w:rPr>
        <w:t>5月10日，金中2017级高一学子齐聚溧水特殊教育学校，开始为期四天的农村社会实践活动。</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我校2018届高三综合评价与自主招生初审通过情况喜人，通过人数分别位列全省第一、第二。</w:t>
      </w:r>
    </w:p>
    <w:p>
      <w:pPr>
        <w:pStyle w:val="9"/>
        <w:numPr>
          <w:ilvl w:val="0"/>
          <w:numId w:val="1"/>
        </w:numPr>
        <w:spacing w:line="360" w:lineRule="auto"/>
        <w:ind w:firstLineChars="0"/>
        <w:rPr>
          <w:rFonts w:ascii="宋体" w:hAnsi="宋体" w:eastAsia="宋体"/>
          <w:sz w:val="24"/>
        </w:rPr>
      </w:pPr>
      <w:r>
        <w:rPr>
          <w:rFonts w:hint="eastAsia" w:ascii="宋体" w:hAnsi="宋体" w:eastAsia="宋体" w:cs="宋体"/>
          <w:sz w:val="24"/>
          <w:szCs w:val="24"/>
        </w:rPr>
        <w:t>5月16日，同济大学人文学院博士生导师万燕教授、物理科学与工程学院博士生导师穆宝忠教授在我校为高一学生开设了两场精彩的专业讲座。</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5月17-18日，我校与先锋书店合作，在科学馆大厅与紫藤长廊开展第四届“点滴书集”活动。</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5月24日下午，金陵中学高一、高二年级班主任老师在孙夕礼校长、夏广平副书记的带领下前往百年名校——南通中学学习交流。</w:t>
      </w:r>
    </w:p>
    <w:p>
      <w:pPr>
        <w:pStyle w:val="9"/>
        <w:numPr>
          <w:ilvl w:val="0"/>
          <w:numId w:val="1"/>
        </w:numPr>
        <w:spacing w:line="360" w:lineRule="auto"/>
        <w:ind w:firstLineChars="0"/>
        <w:rPr>
          <w:rFonts w:ascii="宋体" w:hAnsi="宋体" w:eastAsia="宋体"/>
          <w:sz w:val="24"/>
        </w:rPr>
      </w:pPr>
      <w:r>
        <w:rPr>
          <w:rFonts w:ascii="宋体" w:hAnsi="宋体" w:eastAsia="宋体"/>
          <w:sz w:val="24"/>
        </w:rPr>
        <w:t>6月1日下午，校工会在篮球馆举办了“欢度六一亲子游园会”活动，来自学校各学科、各部门近70名教师携子女报名参加了此次活动</w:t>
      </w:r>
      <w:r>
        <w:rPr>
          <w:rFonts w:hint="eastAsia" w:ascii="宋体" w:hAnsi="宋体" w:eastAsia="宋体"/>
          <w:sz w:val="24"/>
        </w:rPr>
        <w:t>。</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6月7日至9日，金陵中学高二全体学生，在校党委沈方晓书记和夏广平副书记带领下，分为安徽金寨、浙江杭州、安徽泾县、浙江绍兴和徽州绩溪五条线路开展了丰富多彩的研学旅行活动。</w:t>
      </w:r>
    </w:p>
    <w:p>
      <w:pPr>
        <w:pStyle w:val="9"/>
        <w:numPr>
          <w:ilvl w:val="0"/>
          <w:numId w:val="1"/>
        </w:numPr>
        <w:spacing w:line="360" w:lineRule="auto"/>
        <w:ind w:firstLineChars="0"/>
        <w:rPr>
          <w:rFonts w:ascii="宋体" w:hAnsi="宋体" w:eastAsia="宋体"/>
          <w:sz w:val="24"/>
        </w:rPr>
      </w:pPr>
      <w:r>
        <w:rPr>
          <w:rFonts w:hint="eastAsia" w:ascii="宋体" w:hAnsi="宋体" w:eastAsia="宋体" w:cs="宋体"/>
          <w:sz w:val="24"/>
          <w:szCs w:val="32"/>
        </w:rPr>
        <w:t>6月26日，南京大学授予我校“最佳生源基地”荣誉称号。</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7月6日，在江苏省第十九届中学生田径运动会比赛中，我校代表队在男子4×400米比赛中荣获冠军，并且打破了江苏省中学生男子4×400米纪录。刘骏泽同学获男子高中400米比赛冠军。李泽钢同学获100米和200米亚军。李致远同学获男子1500米亚军。我校田径代表队获得男子团体总分第二名的佳绩。</w:t>
      </w:r>
    </w:p>
    <w:p>
      <w:pPr>
        <w:pStyle w:val="9"/>
        <w:numPr>
          <w:ilvl w:val="0"/>
          <w:numId w:val="1"/>
        </w:numPr>
        <w:spacing w:line="360" w:lineRule="auto"/>
        <w:ind w:firstLineChars="0"/>
        <w:rPr>
          <w:rFonts w:ascii="宋体" w:hAnsi="宋体" w:eastAsia="宋体"/>
          <w:sz w:val="24"/>
        </w:rPr>
      </w:pPr>
      <w:r>
        <w:rPr>
          <w:rFonts w:hint="eastAsia" w:ascii="宋体" w:hAnsi="宋体" w:eastAsia="宋体"/>
          <w:sz w:val="24"/>
        </w:rPr>
        <w:t>7月9日至11日，第二届全国中学生物理学术创新竞赛邀请赛（NYPT-2） 暨第六届江苏省中学生物理学术创新竞赛（JSPYT-6）于我校成功举办。我校在本届大赛上斩获了团体赛特等奖、个人赛一等奖、个人赛二等奖等好成绩。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roman"/>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42C82"/>
    <w:multiLevelType w:val="multilevel"/>
    <w:tmpl w:val="42642C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C0D"/>
    <w:rsid w:val="001137EA"/>
    <w:rsid w:val="001D5C96"/>
    <w:rsid w:val="00233209"/>
    <w:rsid w:val="00365225"/>
    <w:rsid w:val="00652C0D"/>
    <w:rsid w:val="007C62E2"/>
    <w:rsid w:val="008E3D06"/>
    <w:rsid w:val="00AC2FBD"/>
    <w:rsid w:val="00EA2D29"/>
    <w:rsid w:val="00F23ABB"/>
    <w:rsid w:val="00F81701"/>
    <w:rsid w:val="00FA51C6"/>
    <w:rsid w:val="00FB3F75"/>
    <w:rsid w:val="18773206"/>
    <w:rsid w:val="1B6C7A9D"/>
    <w:rsid w:val="1F0975D1"/>
    <w:rsid w:val="232C78A2"/>
    <w:rsid w:val="4416377E"/>
    <w:rsid w:val="4682656C"/>
    <w:rsid w:val="4DBE36F2"/>
    <w:rsid w:val="4DDE7BA5"/>
    <w:rsid w:val="4E937551"/>
    <w:rsid w:val="679E582C"/>
    <w:rsid w:val="6AF61BA9"/>
    <w:rsid w:val="6DE6113F"/>
    <w:rsid w:val="6EA72C59"/>
    <w:rsid w:val="6F637D2F"/>
    <w:rsid w:val="703C2191"/>
    <w:rsid w:val="707D5051"/>
    <w:rsid w:val="72961ED3"/>
    <w:rsid w:val="74120891"/>
    <w:rsid w:val="75EA6957"/>
    <w:rsid w:val="7E4072D4"/>
    <w:rsid w:val="7ED60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jc w:val="left"/>
    </w:pPr>
    <w:rPr>
      <w:rFonts w:cs="Times New Roman"/>
      <w:kern w:val="0"/>
      <w:sz w:val="24"/>
    </w:rPr>
  </w:style>
  <w:style w:type="character" w:styleId="6">
    <w:name w:val="FollowedHyperlink"/>
    <w:basedOn w:val="5"/>
    <w:semiHidden/>
    <w:unhideWhenUsed/>
    <w:qFormat/>
    <w:uiPriority w:val="99"/>
    <w:rPr>
      <w:color w:val="858585"/>
      <w:u w:val="none"/>
    </w:rPr>
  </w:style>
  <w:style w:type="character" w:styleId="7">
    <w:name w:val="Hyperlink"/>
    <w:basedOn w:val="5"/>
    <w:semiHidden/>
    <w:unhideWhenUsed/>
    <w:qFormat/>
    <w:uiPriority w:val="99"/>
    <w:rPr>
      <w:color w:val="858585"/>
      <w:u w:val="none"/>
    </w:rPr>
  </w:style>
  <w:style w:type="paragraph" w:styleId="9">
    <w:name w:val="List Paragraph"/>
    <w:basedOn w:val="1"/>
    <w:qFormat/>
    <w:uiPriority w:val="34"/>
    <w:pPr>
      <w:ind w:firstLine="420" w:firstLineChars="200"/>
    </w:pPr>
  </w:style>
  <w:style w:type="character" w:customStyle="1" w:styleId="10">
    <w:name w:val="页眉 Char"/>
    <w:basedOn w:val="5"/>
    <w:link w:val="3"/>
    <w:qFormat/>
    <w:uiPriority w:val="99"/>
    <w:rPr>
      <w:kern w:val="2"/>
      <w:sz w:val="18"/>
      <w:szCs w:val="18"/>
    </w:rPr>
  </w:style>
  <w:style w:type="character" w:customStyle="1" w:styleId="11">
    <w:name w:val="页脚 Char"/>
    <w:basedOn w:val="5"/>
    <w:link w:val="2"/>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124</Words>
  <Characters>712</Characters>
  <Lines>5</Lines>
  <Paragraphs>1</Paragraphs>
  <TotalTime>1</TotalTime>
  <ScaleCrop>false</ScaleCrop>
  <LinksUpToDate>false</LinksUpToDate>
  <CharactersWithSpaces>835</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2018-06-22T06:12:00Z</dcterms:created>
  <dc:creator>AutoBVT</dc:creator>
  <cp:lastModifiedBy>杨敏</cp:lastModifiedBy>
  <dcterms:modified xsi:type="dcterms:W3CDTF">2018-08-09T08:48:44Z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