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D45" w:rsidRPr="00D04C36" w:rsidRDefault="00910D45" w:rsidP="00E6555D">
      <w:pPr>
        <w:spacing w:line="360" w:lineRule="auto"/>
        <w:jc w:val="center"/>
        <w:rPr>
          <w:rFonts w:ascii="黑体" w:eastAsia="黑体" w:hAnsi="黑体" w:cs="Times New Roman"/>
          <w:sz w:val="32"/>
          <w:szCs w:val="32"/>
        </w:rPr>
      </w:pPr>
      <w:r w:rsidRPr="00D04C36">
        <w:rPr>
          <w:rFonts w:ascii="黑体" w:eastAsia="黑体" w:hAnsi="黑体" w:cs="黑体" w:hint="eastAsia"/>
          <w:sz w:val="32"/>
          <w:szCs w:val="32"/>
        </w:rPr>
        <w:t>设计艺术学者袁熙旸</w:t>
      </w:r>
    </w:p>
    <w:p w:rsidR="00910D45" w:rsidRPr="00D04C36" w:rsidRDefault="00910D45" w:rsidP="002B6944">
      <w:pPr>
        <w:spacing w:line="360" w:lineRule="auto"/>
        <w:ind w:firstLineChars="200" w:firstLine="31680"/>
        <w:rPr>
          <w:rFonts w:cs="Times New Roman"/>
          <w:sz w:val="24"/>
          <w:szCs w:val="24"/>
        </w:rPr>
      </w:pPr>
      <w:r w:rsidRPr="00D04C36">
        <w:rPr>
          <w:rFonts w:cs="宋体" w:hint="eastAsia"/>
          <w:sz w:val="24"/>
          <w:szCs w:val="24"/>
        </w:rPr>
        <w:t>袁熙旸</w:t>
      </w:r>
      <w:r w:rsidRPr="00D04C36">
        <w:rPr>
          <w:sz w:val="24"/>
          <w:szCs w:val="24"/>
        </w:rPr>
        <w:t>(1970.2—2015.11)</w:t>
      </w:r>
      <w:r w:rsidRPr="00D04C36">
        <w:rPr>
          <w:rFonts w:cs="宋体" w:hint="eastAsia"/>
          <w:sz w:val="24"/>
          <w:szCs w:val="24"/>
        </w:rPr>
        <w:t>，男，</w:t>
      </w:r>
      <w:r w:rsidRPr="00D04C36">
        <w:rPr>
          <w:sz w:val="24"/>
          <w:szCs w:val="24"/>
        </w:rPr>
        <w:t>1970</w:t>
      </w:r>
      <w:r w:rsidRPr="00D04C36">
        <w:rPr>
          <w:rFonts w:cs="宋体" w:hint="eastAsia"/>
          <w:sz w:val="24"/>
          <w:szCs w:val="24"/>
        </w:rPr>
        <w:t>年</w:t>
      </w:r>
      <w:r w:rsidRPr="00D04C36">
        <w:rPr>
          <w:sz w:val="24"/>
          <w:szCs w:val="24"/>
        </w:rPr>
        <w:t>2</w:t>
      </w:r>
      <w:r w:rsidRPr="00D04C36">
        <w:rPr>
          <w:rFonts w:cs="宋体" w:hint="eastAsia"/>
          <w:sz w:val="24"/>
          <w:szCs w:val="24"/>
        </w:rPr>
        <w:t>月生，籍贯上海。南京艺术学院教授、博士生导师。主要研究方向：设计历史与理论、设计教育历史与理论。历任南京艺术学院设计学系主任、设计学院院长助理、副院长，南京艺术学院教务处长。中国艺术人类学学会理事，英国皇家美术学院高级访问学者，英国皇家美术学院客座教授，伦敦大学学院荣誉高级研究员，英国设计史学会会员、英国艺术史家协会会员。</w:t>
      </w:r>
    </w:p>
    <w:p w:rsidR="00910D45" w:rsidRPr="00D04C36" w:rsidRDefault="00910D45" w:rsidP="002365AD">
      <w:pPr>
        <w:spacing w:line="360" w:lineRule="auto"/>
        <w:rPr>
          <w:rFonts w:cs="Times New Roman"/>
          <w:b/>
          <w:bCs/>
          <w:sz w:val="24"/>
          <w:szCs w:val="24"/>
        </w:rPr>
      </w:pPr>
      <w:r w:rsidRPr="00D04C36">
        <w:rPr>
          <w:rFonts w:cs="宋体" w:hint="eastAsia"/>
          <w:b/>
          <w:bCs/>
          <w:sz w:val="24"/>
          <w:szCs w:val="24"/>
        </w:rPr>
        <w:t>一、追随兴趣，投身艺术</w:t>
      </w:r>
    </w:p>
    <w:p w:rsidR="00910D45" w:rsidRPr="00D04C36" w:rsidRDefault="00910D45" w:rsidP="002B6944">
      <w:pPr>
        <w:pStyle w:val="ListParagraph"/>
        <w:spacing w:line="360" w:lineRule="auto"/>
        <w:ind w:firstLineChars="202" w:firstLine="31680"/>
        <w:rPr>
          <w:rFonts w:ascii="Arial" w:hAnsi="Arial" w:cs="Arial"/>
          <w:sz w:val="24"/>
          <w:szCs w:val="24"/>
          <w:shd w:val="clear" w:color="auto" w:fill="FFFFFF"/>
        </w:rPr>
      </w:pPr>
      <w:r w:rsidRPr="00D04C36">
        <w:rPr>
          <w:rFonts w:ascii="Arial" w:hAnsi="Arial" w:cs="宋体" w:hint="eastAsia"/>
          <w:sz w:val="24"/>
          <w:szCs w:val="24"/>
          <w:shd w:val="clear" w:color="auto" w:fill="FFFFFF"/>
        </w:rPr>
        <w:t>袁熙旸出生于一个高级工程师家庭，父母亲的专业是机械工程，常年奔波于研究所和实验工厂之间。尽管十分忙碌，但一家人都爱好文艺，家里有很多藏书，其中有一套精装百科全书，里面有很多精美的插图。儿时的袁熙旸几乎一页一页临摹，花鸟鱼虫，河流山川，百科全书带</w:t>
      </w:r>
      <w:r>
        <w:rPr>
          <w:rFonts w:ascii="Arial" w:hAnsi="Arial" w:cs="宋体" w:hint="eastAsia"/>
          <w:sz w:val="24"/>
          <w:szCs w:val="24"/>
          <w:shd w:val="clear" w:color="auto" w:fill="FFFFFF"/>
        </w:rPr>
        <w:t>给他的</w:t>
      </w:r>
      <w:r w:rsidRPr="00D04C36">
        <w:rPr>
          <w:rFonts w:ascii="Arial" w:hAnsi="Arial" w:cs="宋体" w:hint="eastAsia"/>
          <w:sz w:val="24"/>
          <w:szCs w:val="24"/>
          <w:shd w:val="clear" w:color="auto" w:fill="FFFFFF"/>
        </w:rPr>
        <w:t>童年快乐是巨大的。</w:t>
      </w:r>
    </w:p>
    <w:p w:rsidR="00910D45" w:rsidRPr="00D04C36" w:rsidRDefault="00910D45" w:rsidP="002B6944">
      <w:pPr>
        <w:pStyle w:val="ListParagraph"/>
        <w:spacing w:line="360" w:lineRule="auto"/>
        <w:ind w:firstLineChars="202" w:firstLine="31680"/>
        <w:rPr>
          <w:rFonts w:ascii="Arial" w:hAnsi="Arial" w:cs="Arial"/>
          <w:sz w:val="24"/>
          <w:szCs w:val="24"/>
          <w:shd w:val="clear" w:color="auto" w:fill="FFFFFF"/>
        </w:rPr>
      </w:pPr>
      <w:r w:rsidRPr="00D04C36">
        <w:rPr>
          <w:rFonts w:cs="宋体" w:hint="eastAsia"/>
          <w:sz w:val="24"/>
          <w:szCs w:val="24"/>
        </w:rPr>
        <w:t>在很小的时候，袁熙旸</w:t>
      </w:r>
      <w:r>
        <w:rPr>
          <w:rFonts w:cs="宋体" w:hint="eastAsia"/>
          <w:sz w:val="24"/>
          <w:szCs w:val="24"/>
        </w:rPr>
        <w:t>就表现出了极好的观察力和绘画天赋。对</w:t>
      </w:r>
      <w:r w:rsidRPr="00D04C36">
        <w:rPr>
          <w:rFonts w:cs="宋体" w:hint="eastAsia"/>
          <w:sz w:val="24"/>
          <w:szCs w:val="24"/>
        </w:rPr>
        <w:t>周边事物观察细致入微，记忆力出类拔萃，临摹的人物栩栩如生</w:t>
      </w:r>
      <w:r>
        <w:rPr>
          <w:rFonts w:cs="宋体" w:hint="eastAsia"/>
          <w:sz w:val="24"/>
          <w:szCs w:val="24"/>
        </w:rPr>
        <w:t>。</w:t>
      </w:r>
      <w:r w:rsidRPr="00D04C36">
        <w:rPr>
          <w:rFonts w:cs="宋体" w:hint="eastAsia"/>
          <w:sz w:val="24"/>
          <w:szCs w:val="24"/>
        </w:rPr>
        <w:t>随着绘画技艺的提高，父母觉得应该接受一些正规的专业训练，因此，还在</w:t>
      </w:r>
      <w:r>
        <w:rPr>
          <w:rFonts w:cs="宋体" w:hint="eastAsia"/>
          <w:sz w:val="24"/>
          <w:szCs w:val="24"/>
        </w:rPr>
        <w:t>读</w:t>
      </w:r>
      <w:r w:rsidRPr="00D04C36">
        <w:rPr>
          <w:rFonts w:cs="宋体" w:hint="eastAsia"/>
          <w:sz w:val="24"/>
          <w:szCs w:val="24"/>
        </w:rPr>
        <w:t>小学三四年级的袁熙旸，就每周一个人从南京东郊赶到玄武区文化馆学习素描、水粉画</w:t>
      </w:r>
      <w:r>
        <w:rPr>
          <w:rFonts w:cs="宋体" w:hint="eastAsia"/>
          <w:sz w:val="24"/>
          <w:szCs w:val="24"/>
        </w:rPr>
        <w:t>。</w:t>
      </w:r>
      <w:r w:rsidRPr="00D04C36">
        <w:rPr>
          <w:rFonts w:cs="宋体" w:hint="eastAsia"/>
          <w:sz w:val="24"/>
          <w:szCs w:val="24"/>
        </w:rPr>
        <w:t>居然</w:t>
      </w:r>
      <w:r>
        <w:rPr>
          <w:rFonts w:cs="宋体" w:hint="eastAsia"/>
          <w:sz w:val="24"/>
          <w:szCs w:val="24"/>
        </w:rPr>
        <w:t>还</w:t>
      </w:r>
      <w:r w:rsidRPr="00D04C36">
        <w:rPr>
          <w:rFonts w:cs="宋体" w:hint="eastAsia"/>
          <w:sz w:val="24"/>
          <w:szCs w:val="24"/>
        </w:rPr>
        <w:t>有一副习作被送至日本名古屋参展，</w:t>
      </w:r>
      <w:r w:rsidRPr="00D04C36">
        <w:rPr>
          <w:rFonts w:ascii="Arial" w:hAnsi="Arial" w:cs="宋体" w:hint="eastAsia"/>
          <w:sz w:val="24"/>
          <w:szCs w:val="24"/>
          <w:shd w:val="clear" w:color="auto" w:fill="FFFFFF"/>
        </w:rPr>
        <w:t>并成为南京第一届少年书画协会的会员。</w:t>
      </w:r>
    </w:p>
    <w:p w:rsidR="00910D45" w:rsidRPr="00D04C36" w:rsidRDefault="00910D45" w:rsidP="002B6944">
      <w:pPr>
        <w:pStyle w:val="ListParagraph"/>
        <w:spacing w:line="360" w:lineRule="auto"/>
        <w:ind w:firstLineChars="202" w:firstLine="31680"/>
        <w:rPr>
          <w:rFonts w:cs="Times New Roman"/>
          <w:sz w:val="24"/>
          <w:szCs w:val="24"/>
        </w:rPr>
      </w:pPr>
      <w:r w:rsidRPr="00D04C36">
        <w:rPr>
          <w:sz w:val="24"/>
          <w:szCs w:val="24"/>
        </w:rPr>
        <w:t>1988</w:t>
      </w:r>
      <w:r w:rsidRPr="00D04C36">
        <w:rPr>
          <w:rFonts w:cs="宋体" w:hint="eastAsia"/>
          <w:sz w:val="24"/>
          <w:szCs w:val="24"/>
        </w:rPr>
        <w:t>年袁熙旸从</w:t>
      </w:r>
      <w:r>
        <w:rPr>
          <w:rFonts w:cs="宋体" w:hint="eastAsia"/>
          <w:sz w:val="24"/>
          <w:szCs w:val="24"/>
        </w:rPr>
        <w:t>南京市</w:t>
      </w:r>
      <w:r w:rsidRPr="00D04C36">
        <w:rPr>
          <w:rFonts w:cs="宋体" w:hint="eastAsia"/>
          <w:sz w:val="24"/>
          <w:szCs w:val="24"/>
        </w:rPr>
        <w:t>金陵中学毕业。金陵中学带给袁熙旸的最大影响，是他在这所学校慢慢发现了自我，从一个沉静乖巧的孩子，成长为心怀抱负的少年。从初中到高中，他担任了学生部的学习部长和宣传部长，锻炼了自己的组织能力和工作能力。</w:t>
      </w:r>
      <w:r w:rsidRPr="00D04C36">
        <w:rPr>
          <w:rFonts w:ascii="Arial" w:hAnsi="Arial" w:cs="宋体" w:hint="eastAsia"/>
          <w:sz w:val="24"/>
          <w:szCs w:val="24"/>
          <w:shd w:val="clear" w:color="auto" w:fill="FFFFFF"/>
        </w:rPr>
        <w:t>其时金陵中学的美术老师是令人敬仰的恽宗瀛老师，恽老师不仅在课堂、课外言传身教，更重要的是在袁熙旸人生道路的选择上给予了指点。面临高考，工科背景的父母还是希望成绩优异的儿子能够报考上海交通大学或同济大学的建筑学，这样可以兼顾学业和兴趣。袁熙旸自己也有些犹豫不决，为此请教于恽老师，恽老师是这样回答的：如果一个人的兴趣爱好就是他的终生职业，那么他的一生是不是会更幸福一点呢？因此，尽管袁熙旸那一年的高考成绩可以填报北京大学，</w:t>
      </w:r>
      <w:r w:rsidRPr="00D04C36">
        <w:rPr>
          <w:rFonts w:cs="宋体" w:hint="eastAsia"/>
          <w:sz w:val="24"/>
          <w:szCs w:val="24"/>
        </w:rPr>
        <w:t>但在班主任邹正老师和恽宗瀛老师的鼓励下，他报考了南京艺术学院，</w:t>
      </w:r>
      <w:r>
        <w:rPr>
          <w:rFonts w:cs="宋体" w:hint="eastAsia"/>
          <w:sz w:val="24"/>
          <w:szCs w:val="24"/>
        </w:rPr>
        <w:t>从此</w:t>
      </w:r>
      <w:r w:rsidRPr="00D04C36">
        <w:rPr>
          <w:rFonts w:cs="宋体" w:hint="eastAsia"/>
          <w:sz w:val="24"/>
          <w:szCs w:val="24"/>
        </w:rPr>
        <w:t>投身</w:t>
      </w:r>
      <w:r>
        <w:rPr>
          <w:rFonts w:cs="宋体" w:hint="eastAsia"/>
          <w:sz w:val="24"/>
          <w:szCs w:val="24"/>
        </w:rPr>
        <w:t>于</w:t>
      </w:r>
      <w:r w:rsidRPr="00D04C36">
        <w:rPr>
          <w:rFonts w:cs="宋体" w:hint="eastAsia"/>
          <w:sz w:val="24"/>
          <w:szCs w:val="24"/>
        </w:rPr>
        <w:t>艺术</w:t>
      </w:r>
      <w:r>
        <w:rPr>
          <w:rFonts w:cs="宋体" w:hint="eastAsia"/>
          <w:sz w:val="24"/>
          <w:szCs w:val="24"/>
        </w:rPr>
        <w:t>的海洋</w:t>
      </w:r>
      <w:r w:rsidRPr="00D04C36">
        <w:rPr>
          <w:rFonts w:cs="宋体" w:hint="eastAsia"/>
          <w:sz w:val="24"/>
          <w:szCs w:val="24"/>
        </w:rPr>
        <w:t>。</w:t>
      </w:r>
    </w:p>
    <w:p w:rsidR="00910D45" w:rsidRPr="00D04C36" w:rsidRDefault="00910D45" w:rsidP="00146C30">
      <w:pPr>
        <w:spacing w:line="360" w:lineRule="auto"/>
        <w:rPr>
          <w:rFonts w:cs="Times New Roman"/>
          <w:b/>
          <w:bCs/>
          <w:sz w:val="24"/>
          <w:szCs w:val="24"/>
        </w:rPr>
      </w:pPr>
      <w:r w:rsidRPr="00D04C36">
        <w:rPr>
          <w:rFonts w:cs="宋体" w:hint="eastAsia"/>
          <w:b/>
          <w:bCs/>
          <w:sz w:val="24"/>
          <w:szCs w:val="24"/>
        </w:rPr>
        <w:t>二、踽踽独行，学高为师</w:t>
      </w:r>
    </w:p>
    <w:p w:rsidR="00910D45" w:rsidRDefault="00910D45" w:rsidP="002B6944">
      <w:pPr>
        <w:pStyle w:val="ListParagraph"/>
        <w:spacing w:line="360" w:lineRule="auto"/>
        <w:ind w:firstLineChars="202" w:firstLine="31680"/>
        <w:rPr>
          <w:rFonts w:ascii="Arial" w:hAnsi="Arial" w:cs="Arial"/>
          <w:sz w:val="24"/>
          <w:szCs w:val="24"/>
          <w:shd w:val="clear" w:color="auto" w:fill="FFFFFF"/>
        </w:rPr>
      </w:pPr>
      <w:r w:rsidRPr="00D04C36">
        <w:rPr>
          <w:rFonts w:ascii="Arial" w:hAnsi="Arial" w:cs="Arial"/>
          <w:sz w:val="24"/>
          <w:szCs w:val="24"/>
          <w:shd w:val="clear" w:color="auto" w:fill="FFFFFF"/>
        </w:rPr>
        <w:t>1992</w:t>
      </w:r>
      <w:r w:rsidRPr="00D04C36">
        <w:rPr>
          <w:rFonts w:ascii="Arial" w:hAnsi="Arial" w:cs="宋体" w:hint="eastAsia"/>
          <w:sz w:val="24"/>
          <w:szCs w:val="24"/>
          <w:shd w:val="clear" w:color="auto" w:fill="FFFFFF"/>
        </w:rPr>
        <w:t>年夏，袁熙旸</w:t>
      </w:r>
      <w:r>
        <w:rPr>
          <w:rFonts w:ascii="Arial" w:hAnsi="Arial" w:cs="宋体" w:hint="eastAsia"/>
          <w:sz w:val="24"/>
          <w:szCs w:val="24"/>
          <w:shd w:val="clear" w:color="auto" w:fill="FFFFFF"/>
        </w:rPr>
        <w:t>从南艺</w:t>
      </w:r>
      <w:r w:rsidRPr="00D04C36">
        <w:rPr>
          <w:rFonts w:ascii="Arial" w:hAnsi="Arial" w:cs="宋体" w:hint="eastAsia"/>
          <w:sz w:val="24"/>
          <w:szCs w:val="24"/>
          <w:shd w:val="clear" w:color="auto" w:fill="FFFFFF"/>
        </w:rPr>
        <w:t>本科毕业，随即考入美术学专业西方美术史方向，跟随奚传绩先生攻读硕士学位。其时国内经济大潮汹涌，有志读研者寥寥，艺术院校更是如此。袁熙旸居然成为</w:t>
      </w:r>
      <w:r w:rsidRPr="00D04C36">
        <w:rPr>
          <w:rFonts w:ascii="Arial" w:hAnsi="Arial" w:cs="Arial"/>
          <w:sz w:val="24"/>
          <w:szCs w:val="24"/>
          <w:shd w:val="clear" w:color="auto" w:fill="FFFFFF"/>
        </w:rPr>
        <w:t>1992</w:t>
      </w:r>
      <w:r w:rsidRPr="00D04C36">
        <w:rPr>
          <w:rFonts w:ascii="Arial" w:hAnsi="Arial" w:cs="宋体" w:hint="eastAsia"/>
          <w:sz w:val="24"/>
          <w:szCs w:val="24"/>
          <w:shd w:val="clear" w:color="auto" w:fill="FFFFFF"/>
        </w:rPr>
        <w:t>年</w:t>
      </w:r>
      <w:r>
        <w:rPr>
          <w:rFonts w:ascii="Arial" w:hAnsi="Arial" w:cs="宋体" w:hint="eastAsia"/>
          <w:sz w:val="24"/>
          <w:szCs w:val="24"/>
          <w:shd w:val="clear" w:color="auto" w:fill="FFFFFF"/>
        </w:rPr>
        <w:t>南艺</w:t>
      </w:r>
      <w:r w:rsidRPr="00D04C36">
        <w:rPr>
          <w:rFonts w:ascii="Arial" w:hAnsi="Arial" w:cs="宋体" w:hint="eastAsia"/>
          <w:sz w:val="24"/>
          <w:szCs w:val="24"/>
          <w:shd w:val="clear" w:color="auto" w:fill="FFFFFF"/>
        </w:rPr>
        <w:t>唯一的研究生。如他自己后来回忆所说，“如何为一届研究生的唯一代表安排课程计划，成为了老师们的一大难事。外语教研室拒绝为我一人开小灶，因而只能去南大插班旁听”。凭着中学时打下的扎实基础，加上不甘人后的一点好胜心，第一年结束的时候，他的英语成绩和南大同学不分伯仲。</w:t>
      </w:r>
    </w:p>
    <w:p w:rsidR="00910D45" w:rsidRPr="006A5B8E" w:rsidRDefault="00910D45" w:rsidP="002B6944">
      <w:pPr>
        <w:pStyle w:val="ListParagraph"/>
        <w:spacing w:line="360" w:lineRule="auto"/>
        <w:ind w:firstLineChars="202" w:firstLine="31680"/>
        <w:rPr>
          <w:rFonts w:ascii="Arial" w:hAnsi="Arial" w:cs="Arial"/>
          <w:sz w:val="24"/>
          <w:szCs w:val="24"/>
          <w:shd w:val="clear" w:color="auto" w:fill="FFFFFF"/>
        </w:rPr>
      </w:pPr>
      <w:r>
        <w:rPr>
          <w:rFonts w:ascii="Arial" w:hAnsi="Arial" w:cs="宋体" w:hint="eastAsia"/>
          <w:sz w:val="24"/>
          <w:szCs w:val="24"/>
          <w:shd w:val="clear" w:color="auto" w:fill="FFFFFF"/>
        </w:rPr>
        <w:t>在研究生学习阶段，袁熙旸的很多课都是老师一对一</w:t>
      </w:r>
      <w:r w:rsidRPr="004843BB">
        <w:rPr>
          <w:rFonts w:ascii="Arial" w:hAnsi="Arial" w:cs="宋体" w:hint="eastAsia"/>
          <w:sz w:val="24"/>
          <w:szCs w:val="24"/>
          <w:shd w:val="clear" w:color="auto" w:fill="FFFFFF"/>
        </w:rPr>
        <w:t>进行教学。</w:t>
      </w:r>
      <w:r>
        <w:rPr>
          <w:rFonts w:ascii="Arial" w:hAnsi="Arial" w:cs="宋体" w:hint="eastAsia"/>
          <w:sz w:val="24"/>
          <w:szCs w:val="24"/>
          <w:shd w:val="clear" w:color="auto" w:fill="FFFFFF"/>
        </w:rPr>
        <w:t>这</w:t>
      </w:r>
      <w:r w:rsidRPr="004843BB">
        <w:rPr>
          <w:rFonts w:ascii="Arial" w:hAnsi="Arial" w:cs="宋体" w:hint="eastAsia"/>
          <w:sz w:val="24"/>
          <w:szCs w:val="24"/>
          <w:shd w:val="clear" w:color="auto" w:fill="FFFFFF"/>
        </w:rPr>
        <w:t>对于训练他的逻辑性、注意力与应变力，起到了重要作用。孤独的寒窗苦读，天生的绝佳记性，让袁熙旸成为一名学识渊博的老师。他上课毫不刻板、引人入胜、广受学生欢迎，选他课的学生众多，闻风旁听的学生亦甚众。他所传授的知识点燃了</w:t>
      </w:r>
      <w:r>
        <w:rPr>
          <w:rFonts w:ascii="Arial" w:hAnsi="Arial" w:cs="宋体" w:hint="eastAsia"/>
          <w:sz w:val="24"/>
          <w:szCs w:val="24"/>
          <w:shd w:val="clear" w:color="auto" w:fill="FFFFFF"/>
        </w:rPr>
        <w:t>学生对艺术</w:t>
      </w:r>
      <w:r w:rsidRPr="004843BB">
        <w:rPr>
          <w:rFonts w:ascii="Arial" w:hAnsi="Arial" w:cs="宋体" w:hint="eastAsia"/>
          <w:sz w:val="24"/>
          <w:szCs w:val="24"/>
          <w:shd w:val="clear" w:color="auto" w:fill="FFFFFF"/>
        </w:rPr>
        <w:t>的浓厚兴趣，不少学生由此走向艺术设计的研究之路。</w:t>
      </w:r>
    </w:p>
    <w:p w:rsidR="00910D45" w:rsidRPr="00D04C36" w:rsidRDefault="00910D45" w:rsidP="005D423D">
      <w:pPr>
        <w:spacing w:line="360" w:lineRule="auto"/>
        <w:rPr>
          <w:rFonts w:cs="Times New Roman"/>
          <w:b/>
          <w:bCs/>
          <w:sz w:val="24"/>
          <w:szCs w:val="24"/>
        </w:rPr>
      </w:pPr>
      <w:r w:rsidRPr="00D04C36">
        <w:rPr>
          <w:rFonts w:cs="宋体" w:hint="eastAsia"/>
          <w:b/>
          <w:bCs/>
          <w:sz w:val="24"/>
          <w:szCs w:val="24"/>
        </w:rPr>
        <w:t>三、游学海外，风致高远</w:t>
      </w:r>
    </w:p>
    <w:p w:rsidR="00910D45" w:rsidRPr="00212EC5" w:rsidRDefault="00910D45" w:rsidP="002B6944">
      <w:pPr>
        <w:spacing w:line="360" w:lineRule="auto"/>
        <w:ind w:firstLineChars="191" w:firstLine="31680"/>
        <w:rPr>
          <w:rFonts w:cs="Times New Roman"/>
          <w:sz w:val="24"/>
          <w:szCs w:val="24"/>
        </w:rPr>
      </w:pPr>
      <w:r w:rsidRPr="00D04C36">
        <w:rPr>
          <w:sz w:val="24"/>
          <w:szCs w:val="24"/>
        </w:rPr>
        <w:t>1995</w:t>
      </w:r>
      <w:r>
        <w:rPr>
          <w:rFonts w:cs="宋体" w:hint="eastAsia"/>
          <w:sz w:val="24"/>
          <w:szCs w:val="24"/>
        </w:rPr>
        <w:t>年袁熙旸硕士毕业后留校任职，接着攻读博士学位。此后</w:t>
      </w:r>
      <w:r w:rsidRPr="00D04C36">
        <w:rPr>
          <w:rFonts w:cs="宋体" w:hint="eastAsia"/>
          <w:sz w:val="24"/>
          <w:szCs w:val="24"/>
        </w:rPr>
        <w:t>开始了漫长的海外游学生涯。</w:t>
      </w:r>
      <w:r w:rsidRPr="00FE5BFB">
        <w:rPr>
          <w:sz w:val="24"/>
          <w:szCs w:val="24"/>
        </w:rPr>
        <w:t>2002-2003</w:t>
      </w:r>
      <w:r w:rsidRPr="00FE5BFB">
        <w:rPr>
          <w:rFonts w:cs="宋体" w:hint="eastAsia"/>
          <w:sz w:val="24"/>
          <w:szCs w:val="24"/>
        </w:rPr>
        <w:t>年度</w:t>
      </w:r>
      <w:r w:rsidRPr="00212EC5">
        <w:rPr>
          <w:rFonts w:cs="宋体" w:hint="eastAsia"/>
          <w:sz w:val="24"/>
          <w:szCs w:val="24"/>
        </w:rPr>
        <w:t>赴英国皇家艺术学院、伦敦大学任访问学者、名誉高级研究员</w:t>
      </w:r>
      <w:r>
        <w:rPr>
          <w:rFonts w:cs="宋体" w:hint="eastAsia"/>
          <w:sz w:val="24"/>
          <w:szCs w:val="24"/>
        </w:rPr>
        <w:t>；</w:t>
      </w:r>
      <w:r w:rsidRPr="00212EC5">
        <w:rPr>
          <w:sz w:val="24"/>
          <w:szCs w:val="24"/>
        </w:rPr>
        <w:t>2004-2005</w:t>
      </w:r>
      <w:r w:rsidRPr="00212EC5">
        <w:rPr>
          <w:rFonts w:cs="宋体" w:hint="eastAsia"/>
          <w:sz w:val="24"/>
          <w:szCs w:val="24"/>
        </w:rPr>
        <w:t>年度于英国皇家艺术学院设计史系、伦敦大学亚非学院艺术考古系</w:t>
      </w:r>
      <w:r>
        <w:rPr>
          <w:rFonts w:cs="宋体" w:hint="eastAsia"/>
          <w:sz w:val="24"/>
          <w:szCs w:val="24"/>
        </w:rPr>
        <w:t>做</w:t>
      </w:r>
      <w:r w:rsidRPr="00212EC5">
        <w:rPr>
          <w:rFonts w:cs="宋体" w:hint="eastAsia"/>
          <w:sz w:val="24"/>
          <w:szCs w:val="24"/>
        </w:rPr>
        <w:t>博士后研究；</w:t>
      </w:r>
      <w:r w:rsidRPr="00212EC5">
        <w:rPr>
          <w:sz w:val="24"/>
          <w:szCs w:val="24"/>
        </w:rPr>
        <w:t>2007</w:t>
      </w:r>
      <w:r w:rsidRPr="00212EC5">
        <w:rPr>
          <w:rFonts w:cs="宋体" w:hint="eastAsia"/>
          <w:sz w:val="24"/>
          <w:szCs w:val="24"/>
        </w:rPr>
        <w:t>年赴加拿大从事现代手工艺政策与文化认同课题研究。</w:t>
      </w:r>
      <w:r w:rsidRPr="00212EC5">
        <w:rPr>
          <w:sz w:val="24"/>
          <w:szCs w:val="24"/>
        </w:rPr>
        <w:t>2012</w:t>
      </w:r>
      <w:r w:rsidRPr="00212EC5">
        <w:rPr>
          <w:rFonts w:cs="宋体" w:hint="eastAsia"/>
          <w:sz w:val="24"/>
          <w:szCs w:val="24"/>
        </w:rPr>
        <w:t>年</w:t>
      </w:r>
      <w:r w:rsidRPr="00212EC5">
        <w:rPr>
          <w:sz w:val="24"/>
          <w:szCs w:val="24"/>
        </w:rPr>
        <w:t>3-6</w:t>
      </w:r>
      <w:r w:rsidRPr="00212EC5">
        <w:rPr>
          <w:rFonts w:cs="宋体" w:hint="eastAsia"/>
          <w:sz w:val="24"/>
          <w:szCs w:val="24"/>
        </w:rPr>
        <w:t>月于纽约帕森斯设计学院、巴德装饰艺术与设计史研究生中心任访问学者，从事“西方现代设计中的中国元素”的课题研究。</w:t>
      </w:r>
    </w:p>
    <w:p w:rsidR="00910D45" w:rsidRPr="00212EC5" w:rsidRDefault="00910D45" w:rsidP="002B6944">
      <w:pPr>
        <w:spacing w:line="360" w:lineRule="auto"/>
        <w:ind w:firstLineChars="191" w:firstLine="31680"/>
        <w:rPr>
          <w:rFonts w:cs="Times New Roman"/>
          <w:sz w:val="24"/>
          <w:szCs w:val="24"/>
        </w:rPr>
      </w:pPr>
      <w:r w:rsidRPr="00212EC5">
        <w:rPr>
          <w:rFonts w:cs="宋体" w:hint="eastAsia"/>
          <w:sz w:val="24"/>
          <w:szCs w:val="24"/>
        </w:rPr>
        <w:t>近</w:t>
      </w:r>
      <w:r w:rsidRPr="00212EC5">
        <w:rPr>
          <w:sz w:val="24"/>
          <w:szCs w:val="24"/>
        </w:rPr>
        <w:t>10</w:t>
      </w:r>
      <w:r w:rsidRPr="00212EC5">
        <w:rPr>
          <w:rFonts w:cs="宋体" w:hint="eastAsia"/>
          <w:sz w:val="24"/>
          <w:szCs w:val="24"/>
        </w:rPr>
        <w:t>年的游学既是丰富阅历的十年，也是艰辛跋涉的十年。有一年去瑞典参加学术会议，考察瑞典的设计教育，为了能节省开支，袁熙旸订的住宿是在一条船上。一天工作后回到摇摇晃晃的船上，打开电脑整理资料，个中甘苦，冷暖自知。</w:t>
      </w:r>
    </w:p>
    <w:p w:rsidR="00910D45" w:rsidRPr="00D04C36" w:rsidRDefault="00910D45" w:rsidP="002B6944">
      <w:pPr>
        <w:spacing w:line="360" w:lineRule="auto"/>
        <w:ind w:firstLineChars="191" w:firstLine="31680"/>
        <w:rPr>
          <w:rFonts w:cs="Times New Roman"/>
          <w:sz w:val="24"/>
          <w:szCs w:val="24"/>
        </w:rPr>
      </w:pPr>
      <w:r w:rsidRPr="00212EC5">
        <w:rPr>
          <w:rFonts w:cs="宋体" w:hint="eastAsia"/>
          <w:sz w:val="24"/>
          <w:szCs w:val="24"/>
        </w:rPr>
        <w:t>袁熙旸在艺术设计史学领域长期埋头苦读</w:t>
      </w:r>
      <w:r>
        <w:rPr>
          <w:rFonts w:cs="宋体" w:hint="eastAsia"/>
          <w:sz w:val="24"/>
          <w:szCs w:val="24"/>
        </w:rPr>
        <w:t>、</w:t>
      </w:r>
      <w:r w:rsidRPr="00212EC5">
        <w:rPr>
          <w:rFonts w:cs="宋体" w:hint="eastAsia"/>
          <w:sz w:val="24"/>
          <w:szCs w:val="24"/>
        </w:rPr>
        <w:t>默默耕耘</w:t>
      </w:r>
      <w:r>
        <w:rPr>
          <w:rFonts w:cs="宋体" w:hint="eastAsia"/>
          <w:sz w:val="24"/>
          <w:szCs w:val="24"/>
        </w:rPr>
        <w:t>、</w:t>
      </w:r>
      <w:r w:rsidRPr="00212EC5">
        <w:rPr>
          <w:rFonts w:cs="宋体" w:hint="eastAsia"/>
          <w:sz w:val="24"/>
          <w:szCs w:val="24"/>
        </w:rPr>
        <w:t>严谨求实，专业素养深厚，科研能力突出。他于</w:t>
      </w:r>
      <w:r w:rsidRPr="00212EC5">
        <w:rPr>
          <w:sz w:val="24"/>
          <w:szCs w:val="24"/>
        </w:rPr>
        <w:t>2006</w:t>
      </w:r>
      <w:r w:rsidRPr="00212EC5">
        <w:rPr>
          <w:rFonts w:cs="宋体" w:hint="eastAsia"/>
          <w:sz w:val="24"/>
          <w:szCs w:val="24"/>
        </w:rPr>
        <w:t>年获教授职称，</w:t>
      </w:r>
      <w:r w:rsidRPr="00212EC5">
        <w:rPr>
          <w:sz w:val="24"/>
          <w:szCs w:val="24"/>
        </w:rPr>
        <w:t>2010</w:t>
      </w:r>
      <w:r w:rsidRPr="00212EC5">
        <w:rPr>
          <w:rFonts w:cs="宋体" w:hint="eastAsia"/>
          <w:sz w:val="24"/>
          <w:szCs w:val="24"/>
        </w:rPr>
        <w:t>年获博士生导师资格，是南京艺术学院校史上最年轻的博导，也是中国设计教育界最年轻的教授与博导。袁熙旸在外国设计史、现代手工艺史、物质文化、中外设计教育史、中外设计交流、中外工艺美术保护政策比较等领域</w:t>
      </w:r>
      <w:r>
        <w:rPr>
          <w:rFonts w:cs="宋体" w:hint="eastAsia"/>
          <w:sz w:val="24"/>
          <w:szCs w:val="24"/>
        </w:rPr>
        <w:t>，</w:t>
      </w:r>
      <w:r w:rsidRPr="00212EC5">
        <w:rPr>
          <w:rFonts w:cs="宋体" w:hint="eastAsia"/>
          <w:sz w:val="24"/>
          <w:szCs w:val="24"/>
        </w:rPr>
        <w:t>取得了大量高质量的令人瞩目的成就，成为一流的中青年学者。</w:t>
      </w:r>
    </w:p>
    <w:p w:rsidR="00910D45" w:rsidRPr="00D04C36" w:rsidRDefault="00910D45" w:rsidP="00AA5F17">
      <w:pPr>
        <w:spacing w:line="360" w:lineRule="auto"/>
        <w:rPr>
          <w:rFonts w:cs="Times New Roman"/>
          <w:b/>
          <w:bCs/>
          <w:sz w:val="24"/>
          <w:szCs w:val="24"/>
        </w:rPr>
      </w:pPr>
      <w:r w:rsidRPr="00D04C36">
        <w:rPr>
          <w:rFonts w:cs="宋体" w:hint="eastAsia"/>
          <w:b/>
          <w:bCs/>
          <w:sz w:val="24"/>
          <w:szCs w:val="24"/>
        </w:rPr>
        <w:t>四、国际视野，方法前沿</w:t>
      </w:r>
    </w:p>
    <w:p w:rsidR="00910D45" w:rsidRPr="00AB4CE4" w:rsidRDefault="00910D45" w:rsidP="00B974E0">
      <w:pPr>
        <w:spacing w:line="360" w:lineRule="auto"/>
        <w:ind w:firstLine="405"/>
        <w:rPr>
          <w:rFonts w:cs="Times New Roman"/>
          <w:sz w:val="24"/>
          <w:szCs w:val="24"/>
        </w:rPr>
      </w:pPr>
      <w:r w:rsidRPr="00D04C36">
        <w:rPr>
          <w:rFonts w:cs="宋体" w:hint="eastAsia"/>
          <w:sz w:val="24"/>
          <w:szCs w:val="24"/>
        </w:rPr>
        <w:t>游学归国后的袁熙旸教授，是最受学生爱戴的教授。他对艺术教育事业充满着深厚的情感，他所教授的外国美术史、设计史、外国现代手工艺史等课程，是设计学院最受欢迎的课程之一。</w:t>
      </w:r>
    </w:p>
    <w:p w:rsidR="00910D45" w:rsidRPr="00D04C36" w:rsidRDefault="00910D45" w:rsidP="002B6944">
      <w:pPr>
        <w:spacing w:line="360" w:lineRule="auto"/>
        <w:ind w:firstLineChars="191" w:firstLine="31680"/>
        <w:rPr>
          <w:rFonts w:cs="Times New Roman"/>
          <w:sz w:val="24"/>
          <w:szCs w:val="24"/>
        </w:rPr>
      </w:pPr>
      <w:r w:rsidRPr="00D04C36">
        <w:rPr>
          <w:rFonts w:cs="宋体" w:hint="eastAsia"/>
          <w:sz w:val="24"/>
          <w:szCs w:val="24"/>
        </w:rPr>
        <w:t>袁熙旸教授</w:t>
      </w:r>
      <w:r>
        <w:rPr>
          <w:rFonts w:cs="宋体" w:hint="eastAsia"/>
          <w:sz w:val="24"/>
          <w:szCs w:val="24"/>
        </w:rPr>
        <w:t>还</w:t>
      </w:r>
      <w:r w:rsidRPr="00D04C36">
        <w:rPr>
          <w:rFonts w:cs="宋体" w:hint="eastAsia"/>
          <w:sz w:val="24"/>
          <w:szCs w:val="24"/>
        </w:rPr>
        <w:t>是一位优秀的学者，在艺术设计史学领域具有开阔的学术视野。他对设计学的研究是站在文化史的高度予以思考和关照，形成了独特的设计学研究方法论，注重个案研究，而不追求宏大叙事的构建。通过对细节抽丝剥茧的分析和追问，梳理历史脉络，他所讲述的故事是如此生动而又深刻，在对问题</w:t>
      </w:r>
      <w:r>
        <w:rPr>
          <w:rFonts w:cs="宋体" w:hint="eastAsia"/>
          <w:sz w:val="24"/>
          <w:szCs w:val="24"/>
        </w:rPr>
        <w:t>的</w:t>
      </w:r>
      <w:r w:rsidRPr="00D04C36">
        <w:rPr>
          <w:rFonts w:cs="宋体" w:hint="eastAsia"/>
          <w:sz w:val="24"/>
          <w:szCs w:val="24"/>
        </w:rPr>
        <w:t>追问和事件描述中，冷静</w:t>
      </w:r>
      <w:r>
        <w:rPr>
          <w:rFonts w:cs="宋体" w:hint="eastAsia"/>
          <w:sz w:val="24"/>
          <w:szCs w:val="24"/>
        </w:rPr>
        <w:t>地</w:t>
      </w:r>
      <w:r w:rsidRPr="00D04C36">
        <w:rPr>
          <w:rFonts w:cs="宋体" w:hint="eastAsia"/>
          <w:sz w:val="24"/>
          <w:szCs w:val="24"/>
        </w:rPr>
        <w:t>揭示出历史演化的轨迹及其背后的规律。</w:t>
      </w:r>
    </w:p>
    <w:p w:rsidR="00910D45" w:rsidRDefault="00910D45" w:rsidP="002B6944">
      <w:pPr>
        <w:spacing w:line="360" w:lineRule="auto"/>
        <w:ind w:firstLineChars="191" w:firstLine="31680"/>
        <w:rPr>
          <w:rFonts w:cs="Times New Roman"/>
          <w:b/>
          <w:bCs/>
          <w:sz w:val="24"/>
          <w:szCs w:val="24"/>
        </w:rPr>
      </w:pPr>
      <w:r w:rsidRPr="00D04C36">
        <w:rPr>
          <w:rFonts w:cs="宋体" w:hint="eastAsia"/>
          <w:b/>
          <w:bCs/>
          <w:sz w:val="24"/>
          <w:szCs w:val="24"/>
        </w:rPr>
        <w:t>五、成果丰硕，身正为范</w:t>
      </w:r>
    </w:p>
    <w:p w:rsidR="00910D45" w:rsidRPr="002161FE" w:rsidRDefault="00910D45" w:rsidP="002B6944">
      <w:pPr>
        <w:spacing w:line="360" w:lineRule="auto"/>
        <w:ind w:firstLineChars="191" w:firstLine="31680"/>
        <w:rPr>
          <w:rFonts w:cs="Times New Roman"/>
          <w:sz w:val="24"/>
          <w:szCs w:val="24"/>
        </w:rPr>
      </w:pPr>
      <w:r w:rsidRPr="002161FE">
        <w:rPr>
          <w:rFonts w:cs="宋体" w:hint="eastAsia"/>
          <w:sz w:val="24"/>
          <w:szCs w:val="24"/>
        </w:rPr>
        <w:t>袁熙旸出版专著《中国艺术设计教育发展历程研究》、《新现代主义》、《安特卫普的秘密：当代比利时前卫时装》等。其中，《中国艺术设计教育发展历程研究》是对中国艺术设计教育梳理得最为清晰的一部著作</w:t>
      </w:r>
      <w:r>
        <w:rPr>
          <w:rFonts w:cs="宋体" w:hint="eastAsia"/>
          <w:sz w:val="24"/>
          <w:szCs w:val="24"/>
        </w:rPr>
        <w:t>。发表了</w:t>
      </w:r>
      <w:r>
        <w:rPr>
          <w:sz w:val="24"/>
          <w:szCs w:val="24"/>
        </w:rPr>
        <w:t>30</w:t>
      </w:r>
      <w:r>
        <w:rPr>
          <w:rFonts w:cs="宋体" w:hint="eastAsia"/>
          <w:sz w:val="24"/>
          <w:szCs w:val="24"/>
        </w:rPr>
        <w:t>余篇论文，大部分论文收入论文集《非典型设计史》中。</w:t>
      </w:r>
      <w:r w:rsidRPr="002161FE">
        <w:rPr>
          <w:rFonts w:cs="宋体" w:hint="eastAsia"/>
          <w:sz w:val="24"/>
          <w:szCs w:val="24"/>
        </w:rPr>
        <w:t>他还主编了《设计学论坛》、“设计史与物质文化译丛”。</w:t>
      </w:r>
    </w:p>
    <w:p w:rsidR="00910D45" w:rsidRPr="00D04C36" w:rsidRDefault="00910D45" w:rsidP="002B6944">
      <w:pPr>
        <w:spacing w:line="360" w:lineRule="auto"/>
        <w:ind w:firstLineChars="191" w:firstLine="31680"/>
        <w:rPr>
          <w:rFonts w:cs="Times New Roman"/>
          <w:sz w:val="24"/>
          <w:szCs w:val="24"/>
        </w:rPr>
      </w:pPr>
      <w:r w:rsidRPr="00D04C36">
        <w:rPr>
          <w:rFonts w:cs="宋体" w:hint="eastAsia"/>
          <w:sz w:val="24"/>
          <w:szCs w:val="24"/>
        </w:rPr>
        <w:t>回国之后的袁熙旸，</w:t>
      </w:r>
      <w:r>
        <w:rPr>
          <w:rFonts w:cs="宋体" w:hint="eastAsia"/>
          <w:sz w:val="24"/>
          <w:szCs w:val="24"/>
        </w:rPr>
        <w:t>看到</w:t>
      </w:r>
      <w:r w:rsidRPr="00D04C36">
        <w:rPr>
          <w:rFonts w:cs="宋体" w:hint="eastAsia"/>
          <w:sz w:val="24"/>
          <w:szCs w:val="24"/>
        </w:rPr>
        <w:t>国内设计教育的现状，深刻意识到设计教育应具有跨学科性，应从不同的学术视角进行教学和研究，为此发起了中国设计学青年学者论坛。自</w:t>
      </w:r>
      <w:r w:rsidRPr="00D04C36">
        <w:rPr>
          <w:sz w:val="24"/>
          <w:szCs w:val="24"/>
        </w:rPr>
        <w:t>2009</w:t>
      </w:r>
      <w:r w:rsidRPr="00D04C36">
        <w:rPr>
          <w:rFonts w:cs="宋体" w:hint="eastAsia"/>
          <w:sz w:val="24"/>
          <w:szCs w:val="24"/>
        </w:rPr>
        <w:t>年至今，南京艺术学院已经成功举办了七届，现成为国内设计研究交流的重要会议，在全国设计学界具有重要影响力</w:t>
      </w:r>
      <w:r>
        <w:rPr>
          <w:rFonts w:cs="宋体" w:hint="eastAsia"/>
          <w:sz w:val="24"/>
          <w:szCs w:val="24"/>
        </w:rPr>
        <w:t>，</w:t>
      </w:r>
      <w:bookmarkStart w:id="0" w:name="_GoBack"/>
      <w:bookmarkEnd w:id="0"/>
      <w:r w:rsidRPr="00D04C36">
        <w:rPr>
          <w:rFonts w:cs="宋体" w:hint="eastAsia"/>
          <w:sz w:val="24"/>
          <w:szCs w:val="24"/>
        </w:rPr>
        <w:t>极大拓展了设计研究者和设计师的学术视野，并提供了更高水准的国际交流平台。</w:t>
      </w:r>
    </w:p>
    <w:p w:rsidR="00910D45" w:rsidRDefault="00910D45" w:rsidP="002B6944">
      <w:pPr>
        <w:spacing w:line="360" w:lineRule="auto"/>
        <w:ind w:firstLineChars="200" w:firstLine="31680"/>
        <w:rPr>
          <w:rFonts w:ascii="Arial" w:hAnsi="Arial" w:cs="Arial"/>
          <w:sz w:val="24"/>
          <w:szCs w:val="24"/>
          <w:shd w:val="clear" w:color="auto" w:fill="FFFFFF"/>
        </w:rPr>
      </w:pPr>
      <w:r w:rsidRPr="002161FE">
        <w:rPr>
          <w:rFonts w:ascii="Arial" w:hAnsi="Arial" w:cs="宋体" w:hint="eastAsia"/>
          <w:sz w:val="24"/>
          <w:szCs w:val="24"/>
          <w:shd w:val="clear" w:color="auto" w:fill="FFFFFF"/>
        </w:rPr>
        <w:t>袁熙旸</w:t>
      </w:r>
      <w:r w:rsidRPr="002161FE">
        <w:rPr>
          <w:rFonts w:ascii="Arial" w:hAnsi="Arial" w:cs="Arial"/>
          <w:sz w:val="24"/>
          <w:szCs w:val="24"/>
          <w:shd w:val="clear" w:color="auto" w:fill="FFFFFF"/>
        </w:rPr>
        <w:t>2003</w:t>
      </w:r>
      <w:r w:rsidRPr="002161FE">
        <w:rPr>
          <w:rFonts w:ascii="Arial" w:hAnsi="Arial" w:cs="宋体" w:hint="eastAsia"/>
          <w:sz w:val="24"/>
          <w:szCs w:val="24"/>
          <w:shd w:val="clear" w:color="auto" w:fill="FFFFFF"/>
        </w:rPr>
        <w:t>年入选江苏省“</w:t>
      </w:r>
      <w:r w:rsidRPr="002161FE">
        <w:rPr>
          <w:rFonts w:ascii="Arial" w:hAnsi="Arial" w:cs="Arial"/>
          <w:sz w:val="24"/>
          <w:szCs w:val="24"/>
          <w:shd w:val="clear" w:color="auto" w:fill="FFFFFF"/>
        </w:rPr>
        <w:t>333</w:t>
      </w:r>
      <w:r w:rsidRPr="002161FE">
        <w:rPr>
          <w:rFonts w:ascii="Arial" w:hAnsi="Arial" w:cs="宋体" w:hint="eastAsia"/>
          <w:sz w:val="24"/>
          <w:szCs w:val="24"/>
          <w:shd w:val="clear" w:color="auto" w:fill="FFFFFF"/>
        </w:rPr>
        <w:t>高层次人才培养工程”新世纪科技带头人（第三层次）；</w:t>
      </w:r>
      <w:r w:rsidRPr="002161FE">
        <w:rPr>
          <w:rFonts w:ascii="Arial" w:hAnsi="Arial" w:cs="Arial"/>
          <w:sz w:val="24"/>
          <w:szCs w:val="24"/>
          <w:shd w:val="clear" w:color="auto" w:fill="FFFFFF"/>
        </w:rPr>
        <w:t>2004</w:t>
      </w:r>
      <w:r w:rsidRPr="002161FE">
        <w:rPr>
          <w:rFonts w:ascii="Arial" w:hAnsi="Arial" w:cs="宋体" w:hint="eastAsia"/>
          <w:sz w:val="24"/>
          <w:szCs w:val="24"/>
          <w:shd w:val="clear" w:color="auto" w:fill="FFFFFF"/>
        </w:rPr>
        <w:t>年入选江苏省“青蓝工程”中青年学术带头人；</w:t>
      </w:r>
      <w:r w:rsidRPr="002161FE">
        <w:rPr>
          <w:rFonts w:ascii="Arial" w:hAnsi="Arial" w:cs="Arial"/>
          <w:sz w:val="24"/>
          <w:szCs w:val="24"/>
          <w:shd w:val="clear" w:color="auto" w:fill="FFFFFF"/>
        </w:rPr>
        <w:t>2007</w:t>
      </w:r>
      <w:r w:rsidRPr="002161FE">
        <w:rPr>
          <w:rFonts w:ascii="Arial" w:hAnsi="Arial" w:cs="宋体" w:hint="eastAsia"/>
          <w:sz w:val="24"/>
          <w:szCs w:val="24"/>
          <w:shd w:val="clear" w:color="auto" w:fill="FFFFFF"/>
        </w:rPr>
        <w:t>年入选江苏省“</w:t>
      </w:r>
      <w:r w:rsidRPr="002161FE">
        <w:rPr>
          <w:rFonts w:ascii="Arial" w:hAnsi="Arial" w:cs="Arial"/>
          <w:sz w:val="24"/>
          <w:szCs w:val="24"/>
          <w:shd w:val="clear" w:color="auto" w:fill="FFFFFF"/>
        </w:rPr>
        <w:t>333</w:t>
      </w:r>
      <w:r w:rsidRPr="002161FE">
        <w:rPr>
          <w:rFonts w:ascii="Arial" w:hAnsi="Arial" w:cs="宋体" w:hint="eastAsia"/>
          <w:sz w:val="24"/>
          <w:szCs w:val="24"/>
          <w:shd w:val="clear" w:color="auto" w:fill="FFFFFF"/>
        </w:rPr>
        <w:t>工程”首批中青年科技领军人才（第二层次）等。</w:t>
      </w:r>
      <w:r w:rsidRPr="00D04C36">
        <w:rPr>
          <w:rFonts w:ascii="Arial" w:hAnsi="Arial" w:cs="宋体" w:hint="eastAsia"/>
          <w:sz w:val="24"/>
          <w:szCs w:val="24"/>
          <w:shd w:val="clear" w:color="auto" w:fill="FFFFFF"/>
        </w:rPr>
        <w:t>袁熙旸教授的研究在设计史界有着重要的影响，不仅赢得了中国设计学界和设计教育界的尊敬，也提升了设计学史论研究的学术价值和地位。</w:t>
      </w:r>
    </w:p>
    <w:p w:rsidR="00910D45" w:rsidRPr="001B1A11" w:rsidRDefault="00910D45" w:rsidP="001B1A11">
      <w:pPr>
        <w:spacing w:line="360" w:lineRule="auto"/>
        <w:ind w:firstLine="405"/>
        <w:jc w:val="right"/>
        <w:rPr>
          <w:rFonts w:ascii="楷体" w:eastAsia="楷体" w:hAnsi="楷体" w:cs="Times New Roman"/>
          <w:sz w:val="24"/>
          <w:szCs w:val="24"/>
        </w:rPr>
      </w:pPr>
      <w:r w:rsidRPr="00B974E0">
        <w:rPr>
          <w:rFonts w:ascii="楷体" w:eastAsia="楷体" w:hAnsi="楷体" w:cs="楷体" w:hint="eastAsia"/>
          <w:sz w:val="24"/>
          <w:szCs w:val="24"/>
          <w:shd w:val="clear" w:color="auto" w:fill="FFFFFF"/>
        </w:rPr>
        <w:t>（《校友风华录续集》约稿）</w:t>
      </w:r>
    </w:p>
    <w:sectPr w:rsidR="00910D45" w:rsidRPr="001B1A11" w:rsidSect="00CA617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D45" w:rsidRDefault="00910D45" w:rsidP="002250F3">
      <w:pPr>
        <w:rPr>
          <w:rFonts w:cs="Times New Roman"/>
        </w:rPr>
      </w:pPr>
      <w:r>
        <w:rPr>
          <w:rFonts w:cs="Times New Roman"/>
        </w:rPr>
        <w:separator/>
      </w:r>
    </w:p>
  </w:endnote>
  <w:endnote w:type="continuationSeparator" w:id="1">
    <w:p w:rsidR="00910D45" w:rsidRDefault="00910D45" w:rsidP="002250F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楷体">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D45" w:rsidRDefault="00910D45">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D45" w:rsidRDefault="00910D45" w:rsidP="002250F3">
      <w:pPr>
        <w:rPr>
          <w:rFonts w:cs="Times New Roman"/>
        </w:rPr>
      </w:pPr>
      <w:r>
        <w:rPr>
          <w:rFonts w:cs="Times New Roman"/>
        </w:rPr>
        <w:separator/>
      </w:r>
    </w:p>
  </w:footnote>
  <w:footnote w:type="continuationSeparator" w:id="1">
    <w:p w:rsidR="00910D45" w:rsidRDefault="00910D45" w:rsidP="002250F3">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E33485"/>
    <w:multiLevelType w:val="hybridMultilevel"/>
    <w:tmpl w:val="E20A3322"/>
    <w:lvl w:ilvl="0" w:tplc="497A4386">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50F3"/>
    <w:rsid w:val="000015C7"/>
    <w:rsid w:val="00037033"/>
    <w:rsid w:val="00054810"/>
    <w:rsid w:val="00057DA9"/>
    <w:rsid w:val="00065204"/>
    <w:rsid w:val="000706E2"/>
    <w:rsid w:val="000806CD"/>
    <w:rsid w:val="00087433"/>
    <w:rsid w:val="000A005C"/>
    <w:rsid w:val="000B0894"/>
    <w:rsid w:val="000D56AB"/>
    <w:rsid w:val="00131226"/>
    <w:rsid w:val="001329DE"/>
    <w:rsid w:val="00132B38"/>
    <w:rsid w:val="00146C30"/>
    <w:rsid w:val="00147F9B"/>
    <w:rsid w:val="00165A02"/>
    <w:rsid w:val="001742D2"/>
    <w:rsid w:val="0017620A"/>
    <w:rsid w:val="00187E7D"/>
    <w:rsid w:val="00190533"/>
    <w:rsid w:val="001A43AE"/>
    <w:rsid w:val="001B1A11"/>
    <w:rsid w:val="001C1236"/>
    <w:rsid w:val="00212EC5"/>
    <w:rsid w:val="002154C9"/>
    <w:rsid w:val="002161FE"/>
    <w:rsid w:val="002250F3"/>
    <w:rsid w:val="002365AD"/>
    <w:rsid w:val="00274173"/>
    <w:rsid w:val="002A3DAA"/>
    <w:rsid w:val="002A741A"/>
    <w:rsid w:val="002B6944"/>
    <w:rsid w:val="002F1A7C"/>
    <w:rsid w:val="00337A31"/>
    <w:rsid w:val="00337E7B"/>
    <w:rsid w:val="00345503"/>
    <w:rsid w:val="00363B14"/>
    <w:rsid w:val="003B385B"/>
    <w:rsid w:val="003C6A0E"/>
    <w:rsid w:val="003D1725"/>
    <w:rsid w:val="003D4BEB"/>
    <w:rsid w:val="004077D9"/>
    <w:rsid w:val="00433D21"/>
    <w:rsid w:val="0043748D"/>
    <w:rsid w:val="00442027"/>
    <w:rsid w:val="0045061E"/>
    <w:rsid w:val="004545D0"/>
    <w:rsid w:val="0047225D"/>
    <w:rsid w:val="004843BB"/>
    <w:rsid w:val="00495AC7"/>
    <w:rsid w:val="004A33E4"/>
    <w:rsid w:val="004E1B63"/>
    <w:rsid w:val="005051C5"/>
    <w:rsid w:val="00531C72"/>
    <w:rsid w:val="00536E9E"/>
    <w:rsid w:val="005500C1"/>
    <w:rsid w:val="00554CE6"/>
    <w:rsid w:val="00586604"/>
    <w:rsid w:val="00591BA6"/>
    <w:rsid w:val="005B3785"/>
    <w:rsid w:val="005C3892"/>
    <w:rsid w:val="005D423D"/>
    <w:rsid w:val="00607925"/>
    <w:rsid w:val="0063396F"/>
    <w:rsid w:val="006803FC"/>
    <w:rsid w:val="006973BF"/>
    <w:rsid w:val="006A5B8E"/>
    <w:rsid w:val="00712348"/>
    <w:rsid w:val="00712AD5"/>
    <w:rsid w:val="00722E4D"/>
    <w:rsid w:val="0072495A"/>
    <w:rsid w:val="007809E7"/>
    <w:rsid w:val="00790325"/>
    <w:rsid w:val="007D4D23"/>
    <w:rsid w:val="007E1DF8"/>
    <w:rsid w:val="007F4CD3"/>
    <w:rsid w:val="008147AC"/>
    <w:rsid w:val="00845731"/>
    <w:rsid w:val="008472F9"/>
    <w:rsid w:val="00883E70"/>
    <w:rsid w:val="00910D45"/>
    <w:rsid w:val="0093058D"/>
    <w:rsid w:val="00937079"/>
    <w:rsid w:val="009725C7"/>
    <w:rsid w:val="00973037"/>
    <w:rsid w:val="00973820"/>
    <w:rsid w:val="00975398"/>
    <w:rsid w:val="00981AA7"/>
    <w:rsid w:val="00985A29"/>
    <w:rsid w:val="009B1E5A"/>
    <w:rsid w:val="009D6EF8"/>
    <w:rsid w:val="00A11CF1"/>
    <w:rsid w:val="00A15B73"/>
    <w:rsid w:val="00A46681"/>
    <w:rsid w:val="00A50EDC"/>
    <w:rsid w:val="00A521F6"/>
    <w:rsid w:val="00A734F0"/>
    <w:rsid w:val="00A86486"/>
    <w:rsid w:val="00A91DAE"/>
    <w:rsid w:val="00AA5F17"/>
    <w:rsid w:val="00AB4CE4"/>
    <w:rsid w:val="00AB621A"/>
    <w:rsid w:val="00AB6E2A"/>
    <w:rsid w:val="00AD5C28"/>
    <w:rsid w:val="00B20ECE"/>
    <w:rsid w:val="00B229A0"/>
    <w:rsid w:val="00B6792E"/>
    <w:rsid w:val="00B67BE6"/>
    <w:rsid w:val="00B67C63"/>
    <w:rsid w:val="00B974E0"/>
    <w:rsid w:val="00BA7F75"/>
    <w:rsid w:val="00BB2D44"/>
    <w:rsid w:val="00BC2418"/>
    <w:rsid w:val="00BC7F71"/>
    <w:rsid w:val="00C02AE3"/>
    <w:rsid w:val="00C60E3E"/>
    <w:rsid w:val="00C85C6A"/>
    <w:rsid w:val="00CA2EF8"/>
    <w:rsid w:val="00CA6171"/>
    <w:rsid w:val="00CD5CD8"/>
    <w:rsid w:val="00CE3DA0"/>
    <w:rsid w:val="00D04C36"/>
    <w:rsid w:val="00D11A68"/>
    <w:rsid w:val="00D55A0F"/>
    <w:rsid w:val="00DB213C"/>
    <w:rsid w:val="00DB2E89"/>
    <w:rsid w:val="00DC0A20"/>
    <w:rsid w:val="00DC5080"/>
    <w:rsid w:val="00DC76C6"/>
    <w:rsid w:val="00DD7382"/>
    <w:rsid w:val="00DF1FB7"/>
    <w:rsid w:val="00E017E3"/>
    <w:rsid w:val="00E42C77"/>
    <w:rsid w:val="00E54BD3"/>
    <w:rsid w:val="00E6555D"/>
    <w:rsid w:val="00E72476"/>
    <w:rsid w:val="00F369E2"/>
    <w:rsid w:val="00FC5B9D"/>
    <w:rsid w:val="00FE5BF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171"/>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250F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250F3"/>
    <w:rPr>
      <w:sz w:val="18"/>
      <w:szCs w:val="18"/>
    </w:rPr>
  </w:style>
  <w:style w:type="paragraph" w:styleId="Footer">
    <w:name w:val="footer"/>
    <w:basedOn w:val="Normal"/>
    <w:link w:val="FooterChar"/>
    <w:uiPriority w:val="99"/>
    <w:rsid w:val="002250F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250F3"/>
    <w:rPr>
      <w:sz w:val="18"/>
      <w:szCs w:val="18"/>
    </w:rPr>
  </w:style>
  <w:style w:type="paragraph" w:styleId="ListParagraph">
    <w:name w:val="List Paragraph"/>
    <w:basedOn w:val="Normal"/>
    <w:uiPriority w:val="99"/>
    <w:qFormat/>
    <w:rsid w:val="00973037"/>
    <w:pPr>
      <w:ind w:firstLineChars="200" w:firstLine="420"/>
    </w:pPr>
  </w:style>
  <w:style w:type="paragraph" w:styleId="NormalWeb">
    <w:name w:val="Normal (Web)"/>
    <w:basedOn w:val="Normal"/>
    <w:uiPriority w:val="99"/>
    <w:semiHidden/>
    <w:rsid w:val="00A734F0"/>
    <w:pPr>
      <w:widowControl/>
      <w:spacing w:before="100" w:beforeAutospacing="1" w:after="100" w:afterAutospacing="1"/>
      <w:jc w:val="left"/>
    </w:pPr>
    <w:rPr>
      <w:rFonts w:ascii="宋体" w:hAnsi="宋体" w:cs="宋体"/>
      <w:kern w:val="0"/>
      <w:sz w:val="24"/>
      <w:szCs w:val="24"/>
    </w:rPr>
  </w:style>
  <w:style w:type="character" w:styleId="Hyperlink">
    <w:name w:val="Hyperlink"/>
    <w:basedOn w:val="DefaultParagraphFont"/>
    <w:uiPriority w:val="99"/>
    <w:semiHidden/>
    <w:rsid w:val="00A734F0"/>
    <w:rPr>
      <w:color w:val="0000FF"/>
      <w:u w:val="single"/>
    </w:rPr>
  </w:style>
  <w:style w:type="character" w:customStyle="1" w:styleId="apple-converted-space">
    <w:name w:val="apple-converted-space"/>
    <w:basedOn w:val="DefaultParagraphFont"/>
    <w:uiPriority w:val="99"/>
    <w:rsid w:val="00A734F0"/>
  </w:style>
</w:styles>
</file>

<file path=word/webSettings.xml><?xml version="1.0" encoding="utf-8"?>
<w:webSettings xmlns:r="http://schemas.openxmlformats.org/officeDocument/2006/relationships" xmlns:w="http://schemas.openxmlformats.org/wordprocessingml/2006/main">
  <w:divs>
    <w:div w:id="105778146">
      <w:marLeft w:val="0"/>
      <w:marRight w:val="0"/>
      <w:marTop w:val="0"/>
      <w:marBottom w:val="0"/>
      <w:divBdr>
        <w:top w:val="none" w:sz="0" w:space="0" w:color="auto"/>
        <w:left w:val="none" w:sz="0" w:space="0" w:color="auto"/>
        <w:bottom w:val="none" w:sz="0" w:space="0" w:color="auto"/>
        <w:right w:val="none" w:sz="0" w:space="0" w:color="auto"/>
      </w:divBdr>
    </w:div>
    <w:div w:id="105778148">
      <w:marLeft w:val="0"/>
      <w:marRight w:val="0"/>
      <w:marTop w:val="0"/>
      <w:marBottom w:val="0"/>
      <w:divBdr>
        <w:top w:val="none" w:sz="0" w:space="0" w:color="auto"/>
        <w:left w:val="none" w:sz="0" w:space="0" w:color="auto"/>
        <w:bottom w:val="none" w:sz="0" w:space="0" w:color="auto"/>
        <w:right w:val="none" w:sz="0" w:space="0" w:color="auto"/>
      </w:divBdr>
      <w:divsChild>
        <w:div w:id="105778143">
          <w:marLeft w:val="0"/>
          <w:marRight w:val="0"/>
          <w:marTop w:val="0"/>
          <w:marBottom w:val="225"/>
          <w:divBdr>
            <w:top w:val="none" w:sz="0" w:space="0" w:color="auto"/>
            <w:left w:val="none" w:sz="0" w:space="0" w:color="auto"/>
            <w:bottom w:val="none" w:sz="0" w:space="0" w:color="auto"/>
            <w:right w:val="none" w:sz="0" w:space="0" w:color="auto"/>
          </w:divBdr>
        </w:div>
        <w:div w:id="105778149">
          <w:marLeft w:val="0"/>
          <w:marRight w:val="0"/>
          <w:marTop w:val="0"/>
          <w:marBottom w:val="225"/>
          <w:divBdr>
            <w:top w:val="none" w:sz="0" w:space="0" w:color="auto"/>
            <w:left w:val="none" w:sz="0" w:space="0" w:color="auto"/>
            <w:bottom w:val="none" w:sz="0" w:space="0" w:color="auto"/>
            <w:right w:val="none" w:sz="0" w:space="0" w:color="auto"/>
          </w:divBdr>
        </w:div>
        <w:div w:id="105778150">
          <w:marLeft w:val="0"/>
          <w:marRight w:val="0"/>
          <w:marTop w:val="0"/>
          <w:marBottom w:val="225"/>
          <w:divBdr>
            <w:top w:val="none" w:sz="0" w:space="0" w:color="auto"/>
            <w:left w:val="none" w:sz="0" w:space="0" w:color="auto"/>
            <w:bottom w:val="none" w:sz="0" w:space="0" w:color="auto"/>
            <w:right w:val="none" w:sz="0" w:space="0" w:color="auto"/>
          </w:divBdr>
        </w:div>
        <w:div w:id="105778159">
          <w:marLeft w:val="0"/>
          <w:marRight w:val="0"/>
          <w:marTop w:val="0"/>
          <w:marBottom w:val="225"/>
          <w:divBdr>
            <w:top w:val="none" w:sz="0" w:space="0" w:color="auto"/>
            <w:left w:val="none" w:sz="0" w:space="0" w:color="auto"/>
            <w:bottom w:val="none" w:sz="0" w:space="0" w:color="auto"/>
            <w:right w:val="none" w:sz="0" w:space="0" w:color="auto"/>
          </w:divBdr>
        </w:div>
        <w:div w:id="105778162">
          <w:marLeft w:val="0"/>
          <w:marRight w:val="0"/>
          <w:marTop w:val="0"/>
          <w:marBottom w:val="225"/>
          <w:divBdr>
            <w:top w:val="none" w:sz="0" w:space="0" w:color="auto"/>
            <w:left w:val="none" w:sz="0" w:space="0" w:color="auto"/>
            <w:bottom w:val="none" w:sz="0" w:space="0" w:color="auto"/>
            <w:right w:val="none" w:sz="0" w:space="0" w:color="auto"/>
          </w:divBdr>
        </w:div>
        <w:div w:id="105778163">
          <w:marLeft w:val="0"/>
          <w:marRight w:val="0"/>
          <w:marTop w:val="0"/>
          <w:marBottom w:val="225"/>
          <w:divBdr>
            <w:top w:val="none" w:sz="0" w:space="0" w:color="auto"/>
            <w:left w:val="none" w:sz="0" w:space="0" w:color="auto"/>
            <w:bottom w:val="none" w:sz="0" w:space="0" w:color="auto"/>
            <w:right w:val="none" w:sz="0" w:space="0" w:color="auto"/>
          </w:divBdr>
        </w:div>
        <w:div w:id="105778164">
          <w:marLeft w:val="0"/>
          <w:marRight w:val="0"/>
          <w:marTop w:val="0"/>
          <w:marBottom w:val="225"/>
          <w:divBdr>
            <w:top w:val="none" w:sz="0" w:space="0" w:color="auto"/>
            <w:left w:val="none" w:sz="0" w:space="0" w:color="auto"/>
            <w:bottom w:val="none" w:sz="0" w:space="0" w:color="auto"/>
            <w:right w:val="none" w:sz="0" w:space="0" w:color="auto"/>
          </w:divBdr>
        </w:div>
        <w:div w:id="105778166">
          <w:marLeft w:val="0"/>
          <w:marRight w:val="0"/>
          <w:marTop w:val="0"/>
          <w:marBottom w:val="225"/>
          <w:divBdr>
            <w:top w:val="none" w:sz="0" w:space="0" w:color="auto"/>
            <w:left w:val="none" w:sz="0" w:space="0" w:color="auto"/>
            <w:bottom w:val="none" w:sz="0" w:space="0" w:color="auto"/>
            <w:right w:val="none" w:sz="0" w:space="0" w:color="auto"/>
          </w:divBdr>
        </w:div>
      </w:divsChild>
    </w:div>
    <w:div w:id="105778151">
      <w:marLeft w:val="0"/>
      <w:marRight w:val="0"/>
      <w:marTop w:val="0"/>
      <w:marBottom w:val="0"/>
      <w:divBdr>
        <w:top w:val="none" w:sz="0" w:space="0" w:color="auto"/>
        <w:left w:val="none" w:sz="0" w:space="0" w:color="auto"/>
        <w:bottom w:val="none" w:sz="0" w:space="0" w:color="auto"/>
        <w:right w:val="none" w:sz="0" w:space="0" w:color="auto"/>
      </w:divBdr>
      <w:divsChild>
        <w:div w:id="105778155">
          <w:marLeft w:val="0"/>
          <w:marRight w:val="0"/>
          <w:marTop w:val="0"/>
          <w:marBottom w:val="0"/>
          <w:divBdr>
            <w:top w:val="none" w:sz="0" w:space="0" w:color="auto"/>
            <w:left w:val="none" w:sz="0" w:space="0" w:color="auto"/>
            <w:bottom w:val="none" w:sz="0" w:space="0" w:color="auto"/>
            <w:right w:val="none" w:sz="0" w:space="0" w:color="auto"/>
          </w:divBdr>
          <w:divsChild>
            <w:div w:id="105778165">
              <w:marLeft w:val="0"/>
              <w:marRight w:val="0"/>
              <w:marTop w:val="0"/>
              <w:marBottom w:val="0"/>
              <w:divBdr>
                <w:top w:val="none" w:sz="0" w:space="0" w:color="auto"/>
                <w:left w:val="none" w:sz="0" w:space="0" w:color="auto"/>
                <w:bottom w:val="none" w:sz="0" w:space="0" w:color="auto"/>
                <w:right w:val="none" w:sz="0" w:space="0" w:color="auto"/>
              </w:divBdr>
              <w:divsChild>
                <w:div w:id="10577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78157">
      <w:marLeft w:val="0"/>
      <w:marRight w:val="0"/>
      <w:marTop w:val="0"/>
      <w:marBottom w:val="0"/>
      <w:divBdr>
        <w:top w:val="none" w:sz="0" w:space="0" w:color="auto"/>
        <w:left w:val="none" w:sz="0" w:space="0" w:color="auto"/>
        <w:bottom w:val="none" w:sz="0" w:space="0" w:color="auto"/>
        <w:right w:val="none" w:sz="0" w:space="0" w:color="auto"/>
      </w:divBdr>
      <w:divsChild>
        <w:div w:id="105778142">
          <w:marLeft w:val="0"/>
          <w:marRight w:val="0"/>
          <w:marTop w:val="0"/>
          <w:marBottom w:val="225"/>
          <w:divBdr>
            <w:top w:val="none" w:sz="0" w:space="0" w:color="auto"/>
            <w:left w:val="none" w:sz="0" w:space="0" w:color="auto"/>
            <w:bottom w:val="none" w:sz="0" w:space="0" w:color="auto"/>
            <w:right w:val="none" w:sz="0" w:space="0" w:color="auto"/>
          </w:divBdr>
          <w:divsChild>
            <w:div w:id="10577814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05778158">
      <w:marLeft w:val="0"/>
      <w:marRight w:val="0"/>
      <w:marTop w:val="0"/>
      <w:marBottom w:val="0"/>
      <w:divBdr>
        <w:top w:val="none" w:sz="0" w:space="0" w:color="auto"/>
        <w:left w:val="none" w:sz="0" w:space="0" w:color="auto"/>
        <w:bottom w:val="none" w:sz="0" w:space="0" w:color="auto"/>
        <w:right w:val="none" w:sz="0" w:space="0" w:color="auto"/>
      </w:divBdr>
      <w:divsChild>
        <w:div w:id="105778154">
          <w:marLeft w:val="0"/>
          <w:marRight w:val="0"/>
          <w:marTop w:val="0"/>
          <w:marBottom w:val="225"/>
          <w:divBdr>
            <w:top w:val="none" w:sz="0" w:space="0" w:color="auto"/>
            <w:left w:val="none" w:sz="0" w:space="0" w:color="auto"/>
            <w:bottom w:val="none" w:sz="0" w:space="0" w:color="auto"/>
            <w:right w:val="none" w:sz="0" w:space="0" w:color="auto"/>
          </w:divBdr>
        </w:div>
        <w:div w:id="105778156">
          <w:marLeft w:val="0"/>
          <w:marRight w:val="0"/>
          <w:marTop w:val="0"/>
          <w:marBottom w:val="225"/>
          <w:divBdr>
            <w:top w:val="none" w:sz="0" w:space="0" w:color="auto"/>
            <w:left w:val="none" w:sz="0" w:space="0" w:color="auto"/>
            <w:bottom w:val="none" w:sz="0" w:space="0" w:color="auto"/>
            <w:right w:val="none" w:sz="0" w:space="0" w:color="auto"/>
          </w:divBdr>
        </w:div>
      </w:divsChild>
    </w:div>
    <w:div w:id="105778160">
      <w:marLeft w:val="0"/>
      <w:marRight w:val="0"/>
      <w:marTop w:val="0"/>
      <w:marBottom w:val="0"/>
      <w:divBdr>
        <w:top w:val="none" w:sz="0" w:space="0" w:color="auto"/>
        <w:left w:val="none" w:sz="0" w:space="0" w:color="auto"/>
        <w:bottom w:val="none" w:sz="0" w:space="0" w:color="auto"/>
        <w:right w:val="none" w:sz="0" w:space="0" w:color="auto"/>
      </w:divBdr>
      <w:divsChild>
        <w:div w:id="105778152">
          <w:marLeft w:val="0"/>
          <w:marRight w:val="0"/>
          <w:marTop w:val="0"/>
          <w:marBottom w:val="225"/>
          <w:divBdr>
            <w:top w:val="none" w:sz="0" w:space="0" w:color="auto"/>
            <w:left w:val="none" w:sz="0" w:space="0" w:color="auto"/>
            <w:bottom w:val="none" w:sz="0" w:space="0" w:color="auto"/>
            <w:right w:val="none" w:sz="0" w:space="0" w:color="auto"/>
          </w:divBdr>
        </w:div>
      </w:divsChild>
    </w:div>
    <w:div w:id="105778161">
      <w:marLeft w:val="0"/>
      <w:marRight w:val="0"/>
      <w:marTop w:val="0"/>
      <w:marBottom w:val="0"/>
      <w:divBdr>
        <w:top w:val="none" w:sz="0" w:space="0" w:color="auto"/>
        <w:left w:val="none" w:sz="0" w:space="0" w:color="auto"/>
        <w:bottom w:val="none" w:sz="0" w:space="0" w:color="auto"/>
        <w:right w:val="none" w:sz="0" w:space="0" w:color="auto"/>
      </w:divBdr>
      <w:divsChild>
        <w:div w:id="105778145">
          <w:marLeft w:val="0"/>
          <w:marRight w:val="0"/>
          <w:marTop w:val="0"/>
          <w:marBottom w:val="225"/>
          <w:divBdr>
            <w:top w:val="none" w:sz="0" w:space="0" w:color="auto"/>
            <w:left w:val="none" w:sz="0" w:space="0" w:color="auto"/>
            <w:bottom w:val="none" w:sz="0" w:space="0" w:color="auto"/>
            <w:right w:val="none" w:sz="0" w:space="0" w:color="auto"/>
          </w:divBdr>
        </w:div>
        <w:div w:id="105778153">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1014</TotalTime>
  <Pages>3</Pages>
  <Words>1271</Words>
  <Characters>1310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Byrne</dc:creator>
  <cp:keywords/>
  <dc:description/>
  <cp:lastModifiedBy>walkinnet</cp:lastModifiedBy>
  <cp:revision>101</cp:revision>
  <dcterms:created xsi:type="dcterms:W3CDTF">2018-01-17T17:45:00Z</dcterms:created>
  <dcterms:modified xsi:type="dcterms:W3CDTF">2018-03-22T03:34:00Z</dcterms:modified>
</cp:coreProperties>
</file>