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E8B3D">
      <w:pPr>
        <w:jc w:val="lef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附件3</w:t>
      </w:r>
    </w:p>
    <w:p w14:paraId="2B53FCC3">
      <w:pPr>
        <w:spacing w:line="4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72E0676A">
      <w:pPr>
        <w:spacing w:after="120" w:afterLines="50"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2026年南京市基础教育教学改革优秀案例</w:t>
      </w:r>
    </w:p>
    <w:p w14:paraId="7269E4FD">
      <w:pPr>
        <w:spacing w:after="120" w:afterLines="50"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汇总表(Excel格式)</w:t>
      </w:r>
    </w:p>
    <w:p w14:paraId="6AC98319">
      <w:pPr>
        <w:spacing w:line="4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28869AA8">
      <w:pPr>
        <w:widowControl/>
        <w:shd w:val="clear" w:color="auto" w:fill="FFFFFF"/>
        <w:spacing w:before="0" w:beforeAutospacing="0" w:after="0" w:afterAutospacing="0"/>
        <w:jc w:val="left"/>
        <w:rPr>
          <w:rFonts w:ascii="仿宋_GB2312" w:hAnsi="等线" w:eastAsia="仿宋_GB2312" w:cs="仿宋"/>
          <w:kern w:val="0"/>
          <w:sz w:val="32"/>
          <w:szCs w:val="24"/>
          <w:u w:val="single"/>
          <w:lang w:val="en-US" w:eastAsia="zh-CN" w:bidi="ar-SA"/>
        </w:rPr>
      </w:pPr>
      <w:r>
        <w:rPr>
          <w:rFonts w:hint="eastAsia" w:ascii="仿宋_GB2312" w:hAnsi="等线" w:eastAsia="仿宋_GB2312" w:cs="仿宋"/>
          <w:kern w:val="0"/>
          <w:sz w:val="32"/>
          <w:szCs w:val="24"/>
          <w:lang w:val="en-US" w:eastAsia="zh-CN" w:bidi="ar-SA"/>
        </w:rPr>
        <w:t>区、市直属校（盖章）：</w:t>
      </w:r>
      <w:r>
        <w:rPr>
          <w:rFonts w:hint="eastAsia" w:ascii="仿宋_GB2312" w:hAnsi="等线" w:eastAsia="仿宋_GB2312" w:cs="仿宋"/>
          <w:kern w:val="0"/>
          <w:sz w:val="32"/>
          <w:szCs w:val="24"/>
          <w:u w:val="single"/>
          <w:lang w:val="en-US" w:eastAsia="zh-CN" w:bidi="ar-SA"/>
        </w:rPr>
        <w:t xml:space="preserve">    </w:t>
      </w:r>
      <w:r>
        <w:rPr>
          <w:rFonts w:ascii="仿宋_GB2312" w:hAnsi="等线" w:eastAsia="仿宋_GB2312" w:cs="仿宋"/>
          <w:kern w:val="0"/>
          <w:sz w:val="32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仿宋_GB2312" w:hAnsi="等线" w:eastAsia="仿宋_GB2312" w:cs="仿宋"/>
          <w:kern w:val="0"/>
          <w:sz w:val="32"/>
          <w:szCs w:val="24"/>
          <w:lang w:val="en-US" w:eastAsia="zh-CN" w:bidi="ar-SA"/>
        </w:rPr>
        <w:t>联系人：</w:t>
      </w:r>
      <w:r>
        <w:rPr>
          <w:rFonts w:hint="eastAsia" w:ascii="仿宋_GB2312" w:hAnsi="等线" w:eastAsia="仿宋_GB2312" w:cs="仿宋"/>
          <w:kern w:val="0"/>
          <w:sz w:val="32"/>
          <w:szCs w:val="24"/>
          <w:u w:val="single"/>
          <w:lang w:val="en-US" w:eastAsia="zh-CN" w:bidi="ar-SA"/>
        </w:rPr>
        <w:t xml:space="preserve">     </w:t>
      </w:r>
      <w:r>
        <w:rPr>
          <w:rFonts w:ascii="仿宋_GB2312" w:hAnsi="等线" w:eastAsia="仿宋_GB2312" w:cs="仿宋"/>
          <w:kern w:val="0"/>
          <w:sz w:val="32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仿宋_GB2312" w:hAnsi="等线" w:eastAsia="仿宋_GB2312" w:cs="仿宋"/>
          <w:kern w:val="0"/>
          <w:sz w:val="32"/>
          <w:szCs w:val="24"/>
          <w:lang w:val="en-US" w:eastAsia="zh-CN" w:bidi="ar-SA"/>
        </w:rPr>
        <w:t>手机：</w:t>
      </w:r>
      <w:r>
        <w:rPr>
          <w:rFonts w:hint="eastAsia" w:ascii="仿宋_GB2312" w:hAnsi="等线" w:eastAsia="仿宋_GB2312" w:cs="仿宋"/>
          <w:kern w:val="0"/>
          <w:sz w:val="32"/>
          <w:szCs w:val="24"/>
          <w:u w:val="single"/>
          <w:lang w:val="en-US" w:eastAsia="zh-CN" w:bidi="ar-SA"/>
        </w:rPr>
        <w:t xml:space="preserve">  </w:t>
      </w:r>
      <w:r>
        <w:rPr>
          <w:rFonts w:ascii="仿宋_GB2312" w:hAnsi="等线" w:eastAsia="仿宋_GB2312" w:cs="仿宋"/>
          <w:kern w:val="0"/>
          <w:sz w:val="32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仿宋_GB2312" w:hAnsi="等线" w:eastAsia="仿宋_GB2312" w:cs="仿宋"/>
          <w:kern w:val="0"/>
          <w:sz w:val="32"/>
          <w:szCs w:val="24"/>
          <w:u w:val="single"/>
          <w:lang w:val="en-US" w:eastAsia="zh-CN" w:bidi="ar-SA"/>
        </w:rPr>
        <w:t xml:space="preserve">    </w:t>
      </w:r>
    </w:p>
    <w:p w14:paraId="4D208201">
      <w:pPr>
        <w:spacing w:line="4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2"/>
        <w:gridCol w:w="1074"/>
        <w:gridCol w:w="918"/>
        <w:gridCol w:w="919"/>
        <w:gridCol w:w="1361"/>
        <w:gridCol w:w="1595"/>
        <w:gridCol w:w="889"/>
        <w:gridCol w:w="918"/>
      </w:tblGrid>
      <w:tr w14:paraId="73BB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B68E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序号</w:t>
            </w:r>
          </w:p>
        </w:tc>
        <w:tc>
          <w:tcPr>
            <w:tcW w:w="1134" w:type="dxa"/>
            <w:vMerge w:val="restart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2456149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区</w:t>
            </w:r>
            <w:r>
              <w:rPr>
                <w:rFonts w:hint="eastAsia" w:ascii="黑体" w:hAnsi="黑体" w:eastAsia="黑体" w:cs="Times New Roman"/>
                <w:sz w:val="24"/>
              </w:rPr>
              <w:t>、市直属校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CCDF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学段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41BC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学科</w:t>
            </w:r>
          </w:p>
        </w:tc>
        <w:tc>
          <w:tcPr>
            <w:tcW w:w="32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A048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申报者（2选1）</w:t>
            </w:r>
          </w:p>
        </w:tc>
        <w:tc>
          <w:tcPr>
            <w:tcW w:w="95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BE28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案例</w:t>
            </w:r>
          </w:p>
          <w:p w14:paraId="3C48B03D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名称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AB25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联系人</w:t>
            </w:r>
            <w:r>
              <w:rPr>
                <w:rFonts w:ascii="黑体" w:hAnsi="黑体" w:eastAsia="黑体" w:cs="Times New Roman"/>
                <w:sz w:val="24"/>
              </w:rPr>
              <w:br w:type="textWrapping"/>
            </w:r>
            <w:r>
              <w:rPr>
                <w:rFonts w:ascii="黑体" w:hAnsi="黑体" w:eastAsia="黑体" w:cs="Times New Roman"/>
                <w:sz w:val="24"/>
              </w:rPr>
              <w:t>号码</w:t>
            </w:r>
          </w:p>
        </w:tc>
      </w:tr>
      <w:tr w14:paraId="4FC9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709" w:type="dxa"/>
            <w:vMerge w:val="continue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2093E52">
            <w:pPr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1134" w:type="dxa"/>
            <w:vMerge w:val="continue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4C4ADB7">
            <w:pPr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61D1071">
            <w:pPr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993" w:type="dxa"/>
            <w:vMerge w:val="continue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AE74906">
            <w:pPr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1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DC82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单位名称</w:t>
            </w:r>
          </w:p>
        </w:tc>
        <w:tc>
          <w:tcPr>
            <w:tcW w:w="17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5758"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申报人姓名</w:t>
            </w:r>
          </w:p>
        </w:tc>
        <w:tc>
          <w:tcPr>
            <w:tcW w:w="958" w:type="dxa"/>
            <w:vMerge w:val="continue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A077073">
            <w:pPr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1F50CC2">
            <w:pPr>
              <w:rPr>
                <w:rFonts w:ascii="黑体" w:hAnsi="黑体" w:eastAsia="黑体" w:cs="Times New Roman"/>
                <w:sz w:val="24"/>
              </w:rPr>
            </w:pPr>
          </w:p>
        </w:tc>
      </w:tr>
      <w:tr w14:paraId="54C6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D078D1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BDC3E2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2C9B4B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02BFE4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9663C7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E6B96D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5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D8D5F2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751D04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7CB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67FF71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F12491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7F3E7F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993682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CFF1DE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16CD69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5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A56F9D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58DD90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55D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042C38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1487DA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DEEC9A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9E4219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3EB01A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7CAC19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5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A9F2B9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F22F28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A32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8D73F1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ABD947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553DB5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59EE4A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4179F3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49DD3D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5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2AD387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081E952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65FD5211">
      <w:r>
        <w:rPr>
          <w:rFonts w:hint="eastAsia" w:ascii="楷体" w:hAnsi="楷体" w:eastAsia="楷体" w:cs="Times New Roman"/>
          <w:sz w:val="28"/>
          <w:szCs w:val="28"/>
        </w:rPr>
        <w:t>注：以区域或学校名义申报的案例，可署单位名称；以教师个人名义申报的案例，作者不超过2人。每位作者以第一作者身份限报一个案例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A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2026-06-03T06:58:06Z</dcterms:created>
  <cp:lastModifiedBy>陈可人</cp:lastModifiedBy>
  <dcterms:modified xsi:type="dcterms:W3CDTF">2026-06-03T06:58:22Z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eyJoZGlkIjoiNzQyMDA4MzI1MmEzYTNjMjRmOWQ1MDUwMWIzOWU3MDAiLCJ1c2VySWQiOiIzMTQ3NTUxNiJ9</vt:lpwstr>
  </property>
  <property fmtid="{D5CDD505-2E9C-101B-9397-08002B2CF9AE}" pid="4" name="ICV">
    <vt:lpwstr>1E7AD6A3374F415D9C359EDA454D6BD3_12</vt:lpwstr>
  </property>
</Properties>
</file>